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FB7" w:rsidRPr="00AF5FB7" w:rsidRDefault="00AF5FB7" w:rsidP="00B331FC">
      <w:pPr>
        <w:spacing w:after="0"/>
        <w:contextualSpacing/>
        <w:jc w:val="center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caps/>
          <w:sz w:val="20"/>
          <w:szCs w:val="20"/>
        </w:rPr>
        <w:t>Задания</w:t>
      </w:r>
      <w:r w:rsidRPr="00AF5FB7">
        <w:rPr>
          <w:rFonts w:eastAsia="Calibri"/>
          <w:b/>
          <w:sz w:val="20"/>
          <w:szCs w:val="20"/>
        </w:rPr>
        <w:t xml:space="preserve"> </w:t>
      </w:r>
      <w:r w:rsidRPr="00AF5FB7">
        <w:rPr>
          <w:rFonts w:eastAsia="Calibri"/>
          <w:b/>
          <w:sz w:val="20"/>
          <w:szCs w:val="20"/>
        </w:rPr>
        <w:br/>
        <w:t xml:space="preserve">теоретического тура школьного этапа Всероссийской олимпиады школьников по экологии. </w:t>
      </w: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2022-2023 гг.</w:t>
      </w: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>9-11</w:t>
      </w:r>
      <w:r w:rsidRPr="00AF5FB7">
        <w:rPr>
          <w:rFonts w:eastAsia="Calibri"/>
          <w:b/>
          <w:sz w:val="20"/>
          <w:szCs w:val="20"/>
        </w:rPr>
        <w:t xml:space="preserve"> классы</w:t>
      </w: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color w:val="000000"/>
          <w:sz w:val="20"/>
          <w:szCs w:val="20"/>
        </w:rPr>
      </w:pPr>
      <w:r w:rsidRPr="00F17E0B">
        <w:rPr>
          <w:rFonts w:eastAsia="Calibri"/>
          <w:b/>
          <w:bCs/>
          <w:color w:val="000000"/>
          <w:sz w:val="20"/>
          <w:szCs w:val="20"/>
        </w:rPr>
        <w:t xml:space="preserve">Оценивание заданий теоретического тура: максимальное количество баллов по теоретическому туру </w:t>
      </w:r>
      <w:r w:rsidRPr="00F17E0B">
        <w:rPr>
          <w:rFonts w:eastAsia="Calibri"/>
          <w:b/>
          <w:color w:val="000000"/>
          <w:sz w:val="20"/>
          <w:szCs w:val="20"/>
        </w:rPr>
        <w:t xml:space="preserve">– </w:t>
      </w:r>
      <w:r w:rsidR="00F17E0B" w:rsidRPr="00F17E0B">
        <w:rPr>
          <w:rFonts w:eastAsia="Calibri"/>
          <w:b/>
          <w:color w:val="000000"/>
          <w:sz w:val="20"/>
          <w:szCs w:val="20"/>
        </w:rPr>
        <w:t>4</w:t>
      </w:r>
      <w:r w:rsidR="009F3F85">
        <w:rPr>
          <w:rFonts w:eastAsia="Calibri"/>
          <w:b/>
          <w:color w:val="000000"/>
          <w:sz w:val="20"/>
          <w:szCs w:val="20"/>
        </w:rPr>
        <w:t>1</w:t>
      </w:r>
      <w:r w:rsidRPr="00F17E0B">
        <w:rPr>
          <w:rFonts w:eastAsia="Calibri"/>
          <w:b/>
          <w:color w:val="000000"/>
          <w:sz w:val="20"/>
          <w:szCs w:val="20"/>
        </w:rPr>
        <w:t xml:space="preserve"> баллов, по тестовому туру – 1</w:t>
      </w:r>
      <w:r w:rsidR="009F3F85">
        <w:rPr>
          <w:rFonts w:eastAsia="Calibri"/>
          <w:b/>
          <w:color w:val="000000"/>
          <w:sz w:val="20"/>
          <w:szCs w:val="20"/>
        </w:rPr>
        <w:t>8</w:t>
      </w:r>
      <w:r w:rsidRPr="00F17E0B">
        <w:rPr>
          <w:rFonts w:eastAsia="Calibri"/>
          <w:b/>
          <w:color w:val="000000"/>
          <w:sz w:val="20"/>
          <w:szCs w:val="20"/>
        </w:rPr>
        <w:t xml:space="preserve"> баллов. ИТОГО: </w:t>
      </w:r>
      <w:r w:rsidR="00F17E0B" w:rsidRPr="00F17E0B">
        <w:rPr>
          <w:rFonts w:eastAsia="Calibri"/>
          <w:b/>
          <w:color w:val="000000"/>
          <w:sz w:val="20"/>
          <w:szCs w:val="20"/>
        </w:rPr>
        <w:t>5</w:t>
      </w:r>
      <w:r w:rsidR="009F3F85">
        <w:rPr>
          <w:rFonts w:eastAsia="Calibri"/>
          <w:b/>
          <w:color w:val="000000"/>
          <w:sz w:val="20"/>
          <w:szCs w:val="20"/>
        </w:rPr>
        <w:t>9</w:t>
      </w:r>
      <w:r w:rsidRPr="00F17E0B">
        <w:rPr>
          <w:rFonts w:eastAsia="Calibri"/>
          <w:b/>
          <w:color w:val="000000"/>
          <w:sz w:val="20"/>
          <w:szCs w:val="20"/>
        </w:rPr>
        <w:t xml:space="preserve"> баллов</w:t>
      </w: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b/>
          <w:color w:val="000000"/>
          <w:sz w:val="20"/>
          <w:szCs w:val="20"/>
        </w:rPr>
      </w:pPr>
      <w:r w:rsidRPr="00AF5FB7">
        <w:rPr>
          <w:rFonts w:eastAsia="Calibri"/>
          <w:b/>
          <w:color w:val="000000"/>
          <w:sz w:val="20"/>
          <w:szCs w:val="20"/>
        </w:rPr>
        <w:t>Теоретический тур</w:t>
      </w:r>
    </w:p>
    <w:p w:rsidR="00AF5FB7" w:rsidRPr="00AF5FB7" w:rsidRDefault="00AF5FB7" w:rsidP="00B331FC">
      <w:pPr>
        <w:spacing w:after="0"/>
        <w:contextualSpacing/>
        <w:rPr>
          <w:rFonts w:ascii="TimesNewRomanPSMT" w:eastAsia="Calibri" w:hAnsi="TimesNewRomanPSMT"/>
          <w:b/>
          <w:color w:val="000000"/>
          <w:sz w:val="20"/>
          <w:szCs w:val="20"/>
        </w:rPr>
      </w:pPr>
      <w:r w:rsidRPr="00AF5FB7">
        <w:rPr>
          <w:rFonts w:ascii="TimesNewRomanPSMT" w:eastAsia="Calibri" w:hAnsi="TimesNewRomanPSMT"/>
          <w:b/>
          <w:color w:val="000000"/>
          <w:sz w:val="20"/>
          <w:szCs w:val="20"/>
        </w:rPr>
        <w:t>Задание 1.</w:t>
      </w:r>
    </w:p>
    <w:p w:rsidR="00AF5FB7" w:rsidRDefault="00972510" w:rsidP="00B331FC">
      <w:pPr>
        <w:spacing w:after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Вопросы: </w:t>
      </w:r>
      <w:r w:rsidRPr="00AE6299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="00AF5FB7" w:rsidRPr="00AF5FB7">
        <w:rPr>
          <w:sz w:val="20"/>
          <w:szCs w:val="20"/>
        </w:rPr>
        <w:t xml:space="preserve">Как называется это растение? </w:t>
      </w:r>
      <w:r w:rsidRPr="00AE6299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="00AF5FB7" w:rsidRPr="00AF5FB7">
        <w:rPr>
          <w:sz w:val="20"/>
          <w:szCs w:val="20"/>
        </w:rPr>
        <w:t>Как называются такие виды с точки зрения угрозы биологическому разнообразию?</w:t>
      </w:r>
      <w:r>
        <w:rPr>
          <w:sz w:val="20"/>
          <w:szCs w:val="20"/>
        </w:rPr>
        <w:t xml:space="preserve"> </w:t>
      </w:r>
      <w:r w:rsidRPr="00AE6299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Приведите ещё 3 примера подобных растений для Калининградской области (угрожающих биологическому разнообразию).</w:t>
      </w:r>
    </w:p>
    <w:p w:rsidR="00972510" w:rsidRPr="00AF5FB7" w:rsidRDefault="00972510" w:rsidP="00B331FC">
      <w:pPr>
        <w:spacing w:after="0"/>
        <w:contextualSpacing/>
        <w:jc w:val="both"/>
        <w:rPr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sz w:val="20"/>
          <w:szCs w:val="20"/>
        </w:rPr>
      </w:pPr>
      <w:r w:rsidRPr="00AF5FB7">
        <w:rPr>
          <w:sz w:val="20"/>
          <w:szCs w:val="20"/>
        </w:rPr>
        <w:t>Это растение попало к нам в страну примерно в середине ХХ века как декоративное растения для украшения цветников. Через какое-то время оно одичало, приспособилось ко всем особенностям климата и начало завоёвывать территорию. Корневая система этого растения продуцирует особые вещества-ингибиторы, которые губительно действуют на другие растения.</w:t>
      </w:r>
    </w:p>
    <w:p w:rsidR="00AF5FB7" w:rsidRPr="00AF5FB7" w:rsidRDefault="00AF5FB7" w:rsidP="00B331FC">
      <w:pPr>
        <w:spacing w:after="0"/>
        <w:contextualSpacing/>
        <w:rPr>
          <w:sz w:val="20"/>
          <w:szCs w:val="20"/>
        </w:rPr>
      </w:pPr>
      <w:r w:rsidRPr="00AF5FB7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 wp14:anchorId="566A1B28" wp14:editId="3FA0B7DB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2705100" cy="2028825"/>
            <wp:effectExtent l="0" t="0" r="0" b="9525"/>
            <wp:wrapSquare wrapText="bothSides"/>
            <wp:docPr id="1" name="Рисунок 1" descr="http://oldboy.icnet.ru/SITE_2103/MY_SITE/My_rast/Solidago_canadensis/BIG/Solidago_canadensis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boy.icnet.ru/SITE_2103/MY_SITE/My_rast/Solidago_canadensis/BIG/Solidago_canadensis_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5FB7" w:rsidRPr="00AF5FB7" w:rsidRDefault="00AF5FB7" w:rsidP="00B331FC">
      <w:pPr>
        <w:spacing w:after="0"/>
        <w:contextualSpacing/>
        <w:jc w:val="both"/>
        <w:rPr>
          <w:sz w:val="20"/>
          <w:szCs w:val="20"/>
        </w:rPr>
      </w:pPr>
      <w:r w:rsidRPr="00AF5FB7">
        <w:rPr>
          <w:sz w:val="20"/>
          <w:szCs w:val="20"/>
        </w:rPr>
        <w:t>Для России это растение сравнительно мало исследовано, зато в официальной медицине Европейских стран ему посвящено много исследований. Это растение - природный гербицид и фунгицид, поэтому обладает лечебными свойствами, которые используются в фармакологии. Также это растение отличный медонос. В Калининградской области оно также является очень распространённым и вытесняет коренные виды растений.</w:t>
      </w:r>
    </w:p>
    <w:p w:rsidR="00AF5FB7" w:rsidRPr="00AF5FB7" w:rsidRDefault="00AF5FB7" w:rsidP="00B331FC">
      <w:pPr>
        <w:spacing w:after="0"/>
        <w:contextualSpacing/>
        <w:jc w:val="both"/>
        <w:rPr>
          <w:b/>
          <w:sz w:val="20"/>
          <w:szCs w:val="20"/>
        </w:rPr>
      </w:pPr>
      <w:r w:rsidRPr="00AF5FB7">
        <w:rPr>
          <w:b/>
          <w:sz w:val="20"/>
          <w:szCs w:val="20"/>
        </w:rPr>
        <w:t>Ответ: золотарник канадский (</w:t>
      </w:r>
      <w:proofErr w:type="spellStart"/>
      <w:r w:rsidRPr="00AF5FB7">
        <w:rPr>
          <w:b/>
          <w:sz w:val="20"/>
          <w:szCs w:val="20"/>
        </w:rPr>
        <w:t>Solidágo</w:t>
      </w:r>
      <w:proofErr w:type="spellEnd"/>
      <w:r w:rsidRPr="00AF5FB7">
        <w:rPr>
          <w:b/>
          <w:sz w:val="20"/>
          <w:szCs w:val="20"/>
        </w:rPr>
        <w:t xml:space="preserve"> </w:t>
      </w:r>
      <w:proofErr w:type="spellStart"/>
      <w:r w:rsidRPr="00AF5FB7">
        <w:rPr>
          <w:b/>
          <w:sz w:val="20"/>
          <w:szCs w:val="20"/>
        </w:rPr>
        <w:t>canadénsis</w:t>
      </w:r>
      <w:proofErr w:type="spellEnd"/>
      <w:r w:rsidRPr="00AF5FB7">
        <w:rPr>
          <w:b/>
          <w:sz w:val="20"/>
          <w:szCs w:val="20"/>
        </w:rPr>
        <w:t>); инвазивный вид (допускается адвентивный)</w:t>
      </w:r>
      <w:r w:rsidR="00972510">
        <w:rPr>
          <w:b/>
          <w:sz w:val="20"/>
          <w:szCs w:val="20"/>
        </w:rPr>
        <w:t xml:space="preserve">; борщевик Сосновского, </w:t>
      </w:r>
      <w:proofErr w:type="spellStart"/>
      <w:r w:rsidR="00972510">
        <w:rPr>
          <w:b/>
          <w:sz w:val="20"/>
          <w:szCs w:val="20"/>
        </w:rPr>
        <w:t>Клен</w:t>
      </w:r>
      <w:proofErr w:type="spellEnd"/>
      <w:r w:rsidR="00972510">
        <w:rPr>
          <w:b/>
          <w:sz w:val="20"/>
          <w:szCs w:val="20"/>
        </w:rPr>
        <w:t xml:space="preserve"> американский или </w:t>
      </w:r>
      <w:proofErr w:type="spellStart"/>
      <w:r w:rsidR="00972510">
        <w:rPr>
          <w:b/>
          <w:sz w:val="20"/>
          <w:szCs w:val="20"/>
        </w:rPr>
        <w:t>ясенелистный</w:t>
      </w:r>
      <w:proofErr w:type="spellEnd"/>
      <w:r w:rsidR="00972510">
        <w:rPr>
          <w:b/>
          <w:sz w:val="20"/>
          <w:szCs w:val="20"/>
        </w:rPr>
        <w:t xml:space="preserve">, Красный дуб, </w:t>
      </w:r>
      <w:proofErr w:type="spellStart"/>
      <w:r w:rsidR="00972510">
        <w:rPr>
          <w:b/>
          <w:sz w:val="20"/>
          <w:szCs w:val="20"/>
        </w:rPr>
        <w:t>Рейнутрия</w:t>
      </w:r>
      <w:proofErr w:type="spellEnd"/>
      <w:r w:rsidR="00972510">
        <w:rPr>
          <w:b/>
          <w:sz w:val="20"/>
          <w:szCs w:val="20"/>
        </w:rPr>
        <w:t xml:space="preserve"> японская (или гречиха/горец сахалинский) и др.</w:t>
      </w:r>
      <w:r w:rsidRPr="00AF5FB7">
        <w:rPr>
          <w:b/>
          <w:sz w:val="20"/>
          <w:szCs w:val="20"/>
        </w:rPr>
        <w:t xml:space="preserve">  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 xml:space="preserve">Критерии оценивания: за </w:t>
      </w:r>
      <w:r w:rsidR="00E660B8">
        <w:rPr>
          <w:rFonts w:eastAsia="Calibri"/>
          <w:sz w:val="20"/>
          <w:szCs w:val="20"/>
        </w:rPr>
        <w:t xml:space="preserve">все </w:t>
      </w:r>
      <w:r w:rsidRPr="00AF5FB7">
        <w:rPr>
          <w:rFonts w:eastAsia="Calibri"/>
          <w:sz w:val="20"/>
          <w:szCs w:val="20"/>
        </w:rPr>
        <w:t>правильны</w:t>
      </w:r>
      <w:r w:rsidR="00E660B8">
        <w:rPr>
          <w:rFonts w:eastAsia="Calibri"/>
          <w:sz w:val="20"/>
          <w:szCs w:val="20"/>
        </w:rPr>
        <w:t>е</w:t>
      </w:r>
      <w:r w:rsidRPr="00AF5FB7">
        <w:rPr>
          <w:rFonts w:eastAsia="Calibri"/>
          <w:sz w:val="20"/>
          <w:szCs w:val="20"/>
        </w:rPr>
        <w:t xml:space="preserve"> ответ</w:t>
      </w:r>
      <w:r w:rsidR="00E660B8">
        <w:rPr>
          <w:rFonts w:eastAsia="Calibri"/>
          <w:sz w:val="20"/>
          <w:szCs w:val="20"/>
        </w:rPr>
        <w:t>ы</w:t>
      </w:r>
      <w:r w:rsidRPr="00AF5FB7">
        <w:rPr>
          <w:rFonts w:eastAsia="Calibri"/>
          <w:sz w:val="20"/>
          <w:szCs w:val="20"/>
        </w:rPr>
        <w:t xml:space="preserve"> – </w:t>
      </w:r>
      <w:r w:rsidR="00E660B8">
        <w:rPr>
          <w:rFonts w:eastAsia="Calibri"/>
          <w:sz w:val="20"/>
          <w:szCs w:val="20"/>
        </w:rPr>
        <w:t>11</w:t>
      </w:r>
      <w:r w:rsidRPr="00AF5FB7">
        <w:rPr>
          <w:rFonts w:eastAsia="Calibri"/>
          <w:sz w:val="20"/>
          <w:szCs w:val="20"/>
        </w:rPr>
        <w:t xml:space="preserve"> балл</w:t>
      </w:r>
      <w:r w:rsidR="00E660B8">
        <w:rPr>
          <w:rFonts w:eastAsia="Calibri"/>
          <w:sz w:val="20"/>
          <w:szCs w:val="20"/>
        </w:rPr>
        <w:t>ов (4 – за название растения;</w:t>
      </w:r>
      <w:r w:rsidRPr="00AF5FB7">
        <w:rPr>
          <w:rFonts w:eastAsia="Calibri"/>
          <w:sz w:val="20"/>
          <w:szCs w:val="20"/>
        </w:rPr>
        <w:t xml:space="preserve"> 4 – за название вида</w:t>
      </w:r>
      <w:r w:rsidRPr="00AF5FB7">
        <w:rPr>
          <w:rFonts w:ascii="Calibri" w:eastAsia="Calibri" w:hAnsi="Calibri"/>
          <w:sz w:val="22"/>
        </w:rPr>
        <w:t xml:space="preserve"> </w:t>
      </w:r>
      <w:r w:rsidRPr="00AF5FB7">
        <w:rPr>
          <w:rFonts w:eastAsia="Calibri"/>
          <w:sz w:val="20"/>
          <w:szCs w:val="20"/>
        </w:rPr>
        <w:t>с точки зрения угрозы биологическому разнообразию</w:t>
      </w:r>
      <w:r w:rsidR="00E660B8">
        <w:rPr>
          <w:rFonts w:eastAsia="Calibri"/>
          <w:sz w:val="20"/>
          <w:szCs w:val="20"/>
        </w:rPr>
        <w:t>; по 1 баллу за каждый названный вид в вопросе 3.</w:t>
      </w:r>
      <w:r w:rsidRPr="00AF5FB7">
        <w:rPr>
          <w:rFonts w:eastAsia="Calibri"/>
          <w:sz w:val="20"/>
          <w:szCs w:val="20"/>
        </w:rPr>
        <w:t>).</w:t>
      </w:r>
    </w:p>
    <w:p w:rsidR="00AF5FB7" w:rsidRPr="00AF5FB7" w:rsidRDefault="00AF5FB7" w:rsidP="00B331FC">
      <w:pPr>
        <w:spacing w:after="0"/>
        <w:contextualSpacing/>
        <w:rPr>
          <w:rFonts w:ascii="TimesNewRomanPSMT" w:eastAsia="Calibri" w:hAnsi="TimesNewRomanPSMT"/>
          <w:b/>
          <w:color w:val="000000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rPr>
          <w:rFonts w:ascii="TimesNewRomanPSMT" w:eastAsia="Calibri" w:hAnsi="TimesNewRomanPSMT"/>
          <w:color w:val="000000"/>
          <w:sz w:val="20"/>
          <w:szCs w:val="20"/>
        </w:rPr>
      </w:pPr>
      <w:r w:rsidRPr="00AF5FB7">
        <w:rPr>
          <w:rFonts w:ascii="TimesNewRomanPSMT" w:eastAsia="Calibri" w:hAnsi="TimesNewRomanPSMT"/>
          <w:b/>
          <w:color w:val="000000"/>
          <w:sz w:val="20"/>
          <w:szCs w:val="20"/>
        </w:rPr>
        <w:t xml:space="preserve">Задание 2. </w:t>
      </w:r>
    </w:p>
    <w:p w:rsidR="00AF5FB7" w:rsidRPr="00AF5FB7" w:rsidRDefault="00AF5FB7" w:rsidP="00B331FC">
      <w:pPr>
        <w:spacing w:after="0"/>
        <w:contextualSpacing/>
        <w:rPr>
          <w:rFonts w:ascii="TimesNewRomanPSMT" w:eastAsia="Calibri" w:hAnsi="TimesNewRomanPSMT"/>
          <w:color w:val="000000"/>
          <w:sz w:val="20"/>
          <w:szCs w:val="20"/>
        </w:rPr>
      </w:pPr>
      <w:r w:rsidRPr="00AF5FB7">
        <w:rPr>
          <w:rFonts w:ascii="TimesNewRomanPSMT" w:eastAsia="Calibri" w:hAnsi="TimesNewRomanPSMT"/>
          <w:color w:val="000000"/>
          <w:sz w:val="20"/>
          <w:szCs w:val="20"/>
        </w:rPr>
        <w:t>На картосхеме выделены некоторые ООПТ Калининградской области. Подпишите на схеме названия действующих ООПТ под номерами 1, 2, 3 и заполните таблицу. В строке №1 приведён пример. Как правильный ответ участника олимпиады он учитываться не будет.</w:t>
      </w:r>
    </w:p>
    <w:p w:rsidR="00AF5FB7" w:rsidRPr="00AF5FB7" w:rsidRDefault="00AF5FB7" w:rsidP="00B331FC">
      <w:pPr>
        <w:spacing w:after="0"/>
        <w:contextualSpacing/>
        <w:jc w:val="center"/>
        <w:rPr>
          <w:rFonts w:ascii="TimesNewRomanPSMT" w:eastAsia="Calibri" w:hAnsi="TimesNewRomanPSMT"/>
          <w:color w:val="000000"/>
          <w:sz w:val="20"/>
          <w:szCs w:val="20"/>
        </w:rPr>
      </w:pPr>
      <w:r w:rsidRPr="00AF5FB7">
        <w:rPr>
          <w:rFonts w:ascii="Calibri" w:eastAsia="Calibri" w:hAnsi="Calibri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A1CBC" wp14:editId="65ED1968">
                <wp:simplePos x="0" y="0"/>
                <wp:positionH relativeFrom="column">
                  <wp:posOffset>1394460</wp:posOffset>
                </wp:positionH>
                <wp:positionV relativeFrom="paragraph">
                  <wp:posOffset>1466215</wp:posOffset>
                </wp:positionV>
                <wp:extent cx="396240" cy="556260"/>
                <wp:effectExtent l="0" t="0" r="381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556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6E46B5" id="Прямоугольник 5" o:spid="_x0000_s1026" style="position:absolute;margin-left:109.8pt;margin-top:115.45pt;width:31.2pt;height:4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" fillcolor="window" stroked="f" strokeweight="2pt"/>
            </w:pict>
          </mc:Fallback>
        </mc:AlternateContent>
      </w:r>
      <w:r w:rsidRPr="00AF5FB7">
        <w:rPr>
          <w:rFonts w:ascii="Calibri" w:eastAsia="Calibri" w:hAnsi="Calibri"/>
          <w:noProof/>
          <w:sz w:val="20"/>
          <w:szCs w:val="20"/>
          <w:lang w:eastAsia="ru-RU"/>
        </w:rPr>
        <w:drawing>
          <wp:inline distT="0" distB="0" distL="0" distR="0" wp14:anchorId="53F4A510" wp14:editId="6B6D416F">
            <wp:extent cx="4165600" cy="2646343"/>
            <wp:effectExtent l="0" t="0" r="6350" b="1905"/>
            <wp:docPr id="2" name="Рисунок 1" descr="https://textarchive.ru/images/838/1674316/53fb80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xtarchive.ru/images/838/1674316/53fb80b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81"/>
                    <a:stretch/>
                  </pic:blipFill>
                  <pic:spPr bwMode="auto">
                    <a:xfrm>
                      <a:off x="0" y="0"/>
                      <a:ext cx="4167376" cy="2647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85"/>
        <w:gridCol w:w="3969"/>
        <w:gridCol w:w="3628"/>
      </w:tblGrid>
      <w:tr w:rsidR="00972510" w:rsidRPr="00AF5FB7" w:rsidTr="002B5236">
        <w:tc>
          <w:tcPr>
            <w:tcW w:w="3085" w:type="dxa"/>
          </w:tcPr>
          <w:p w:rsidR="00972510" w:rsidRPr="00AF5FB7" w:rsidRDefault="00972510" w:rsidP="00B331FC">
            <w:pPr>
              <w:contextualSpacing/>
              <w:jc w:val="center"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Название ООПТ</w:t>
            </w:r>
          </w:p>
        </w:tc>
        <w:tc>
          <w:tcPr>
            <w:tcW w:w="3969" w:type="dxa"/>
          </w:tcPr>
          <w:p w:rsidR="00972510" w:rsidRPr="00AF5FB7" w:rsidRDefault="00972510" w:rsidP="00B331FC">
            <w:pPr>
              <w:contextualSpacing/>
              <w:jc w:val="center"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Категория и профиль ООПТ</w:t>
            </w:r>
          </w:p>
        </w:tc>
        <w:tc>
          <w:tcPr>
            <w:tcW w:w="3628" w:type="dxa"/>
          </w:tcPr>
          <w:p w:rsidR="00972510" w:rsidRPr="00AF5FB7" w:rsidRDefault="002B5236" w:rsidP="00B331FC">
            <w:pPr>
              <w:contextualSpacing/>
              <w:jc w:val="center"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Преобладающий тип/типы ландшафта</w:t>
            </w:r>
          </w:p>
        </w:tc>
      </w:tr>
      <w:tr w:rsidR="00972510" w:rsidRPr="00AF5FB7" w:rsidTr="002B5236">
        <w:tc>
          <w:tcPr>
            <w:tcW w:w="3085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Куршская коса</w:t>
            </w:r>
          </w:p>
        </w:tc>
        <w:tc>
          <w:tcPr>
            <w:tcW w:w="3969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Национальный парк - категория, Объект культурного наследия ЮНЕСКО (культурный ландшафт - профиль)</w:t>
            </w:r>
          </w:p>
        </w:tc>
        <w:tc>
          <w:tcPr>
            <w:tcW w:w="3628" w:type="dxa"/>
          </w:tcPr>
          <w:p w:rsidR="00972510" w:rsidRPr="00AF5FB7" w:rsidRDefault="002B5236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Песчаные дюны (дюнные комплексы), сосновые и ольховые леса. </w:t>
            </w:r>
          </w:p>
        </w:tc>
      </w:tr>
      <w:tr w:rsidR="00972510" w:rsidRPr="00AF5FB7" w:rsidTr="002B5236">
        <w:tc>
          <w:tcPr>
            <w:tcW w:w="3085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</w:p>
        </w:tc>
        <w:tc>
          <w:tcPr>
            <w:tcW w:w="3628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</w:p>
        </w:tc>
      </w:tr>
      <w:tr w:rsidR="00972510" w:rsidRPr="00AF5FB7" w:rsidTr="002B5236">
        <w:tc>
          <w:tcPr>
            <w:tcW w:w="3085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69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</w:p>
        </w:tc>
        <w:tc>
          <w:tcPr>
            <w:tcW w:w="3628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</w:p>
        </w:tc>
      </w:tr>
      <w:tr w:rsidR="00972510" w:rsidRPr="00AF5FB7" w:rsidTr="002B5236">
        <w:tc>
          <w:tcPr>
            <w:tcW w:w="3085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69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</w:p>
        </w:tc>
        <w:tc>
          <w:tcPr>
            <w:tcW w:w="3628" w:type="dxa"/>
          </w:tcPr>
          <w:p w:rsidR="00972510" w:rsidRPr="00AF5FB7" w:rsidRDefault="00972510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</w:p>
        </w:tc>
      </w:tr>
    </w:tbl>
    <w:p w:rsidR="00AF5FB7" w:rsidRPr="00AF5FB7" w:rsidRDefault="00AF5FB7" w:rsidP="00B331FC">
      <w:pPr>
        <w:spacing w:after="0"/>
        <w:contextualSpacing/>
        <w:rPr>
          <w:rFonts w:ascii="TimesNewRomanPSMT" w:eastAsia="Calibri" w:hAnsi="TimesNewRomanPSMT"/>
          <w:color w:val="000000"/>
          <w:sz w:val="20"/>
          <w:szCs w:val="20"/>
        </w:rPr>
      </w:pPr>
      <w:r w:rsidRPr="00AF5FB7">
        <w:rPr>
          <w:rFonts w:ascii="TimesNewRomanPSMT" w:eastAsia="Calibri" w:hAnsi="TimesNewRomanPSMT"/>
          <w:b/>
          <w:color w:val="000000"/>
          <w:sz w:val="20"/>
          <w:szCs w:val="20"/>
        </w:rPr>
        <w:lastRenderedPageBreak/>
        <w:t>Ответ</w:t>
      </w:r>
      <w:r w:rsidRPr="00AF5FB7">
        <w:rPr>
          <w:rFonts w:ascii="TimesNewRomanPSMT" w:eastAsia="Calibri" w:hAnsi="TimesNewRomanPSMT"/>
          <w:color w:val="000000"/>
          <w:sz w:val="20"/>
          <w:szCs w:val="20"/>
        </w:rPr>
        <w:t xml:space="preserve">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4478"/>
      </w:tblGrid>
      <w:tr w:rsidR="002B5236" w:rsidRPr="00AF5FB7" w:rsidTr="00733769">
        <w:tc>
          <w:tcPr>
            <w:tcW w:w="2376" w:type="dxa"/>
          </w:tcPr>
          <w:p w:rsidR="002B5236" w:rsidRPr="00AF5FB7" w:rsidRDefault="002B5236" w:rsidP="00B331FC">
            <w:pPr>
              <w:contextualSpacing/>
              <w:jc w:val="center"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Название ООПТ</w:t>
            </w:r>
          </w:p>
        </w:tc>
        <w:tc>
          <w:tcPr>
            <w:tcW w:w="3828" w:type="dxa"/>
          </w:tcPr>
          <w:p w:rsidR="002B5236" w:rsidRPr="00AF5FB7" w:rsidRDefault="002B5236" w:rsidP="00B331FC">
            <w:pPr>
              <w:contextualSpacing/>
              <w:jc w:val="center"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Категория и профиль ООПТ</w:t>
            </w:r>
          </w:p>
        </w:tc>
        <w:tc>
          <w:tcPr>
            <w:tcW w:w="4478" w:type="dxa"/>
          </w:tcPr>
          <w:p w:rsidR="002B5236" w:rsidRPr="00AF5FB7" w:rsidRDefault="00024518" w:rsidP="00B331FC">
            <w:pPr>
              <w:contextualSpacing/>
              <w:jc w:val="center"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024518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Преобладающий тип/типы ландшафта</w:t>
            </w:r>
          </w:p>
        </w:tc>
      </w:tr>
      <w:tr w:rsidR="002B5236" w:rsidRPr="00AF5FB7" w:rsidTr="00733769">
        <w:tc>
          <w:tcPr>
            <w:tcW w:w="2376" w:type="dxa"/>
          </w:tcPr>
          <w:p w:rsidR="002B5236" w:rsidRPr="00AF5FB7" w:rsidRDefault="002B5236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1. Виштынецкий</w:t>
            </w:r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(1 балл)</w:t>
            </w:r>
          </w:p>
        </w:tc>
        <w:tc>
          <w:tcPr>
            <w:tcW w:w="3828" w:type="dxa"/>
          </w:tcPr>
          <w:p w:rsidR="002B5236" w:rsidRPr="00AF5FB7" w:rsidRDefault="002B5236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Природный парк, комплексный (ландшафтный)</w:t>
            </w:r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</w:t>
            </w:r>
            <w:r w:rsidR="00AE6299" w:rsidRP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(1 балл)</w:t>
            </w:r>
          </w:p>
        </w:tc>
        <w:tc>
          <w:tcPr>
            <w:tcW w:w="4478" w:type="dxa"/>
          </w:tcPr>
          <w:p w:rsidR="002B5236" w:rsidRPr="00AF5FB7" w:rsidRDefault="005D6552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Озерные</w:t>
            </w:r>
            <w:proofErr w:type="spellEnd"/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и болотные системы (озеро Виштынецкое и др.), хвойные и смешанные леса (Красный лес, </w:t>
            </w:r>
            <w:proofErr w:type="spellStart"/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Роминтская</w:t>
            </w:r>
            <w:proofErr w:type="spellEnd"/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пуща) и др.</w:t>
            </w:r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</w:t>
            </w:r>
            <w:r w:rsidR="00AE6299" w:rsidRP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(1 балл)</w:t>
            </w:r>
          </w:p>
        </w:tc>
      </w:tr>
      <w:tr w:rsidR="002B5236" w:rsidRPr="00AF5FB7" w:rsidTr="00733769">
        <w:tc>
          <w:tcPr>
            <w:tcW w:w="2376" w:type="dxa"/>
          </w:tcPr>
          <w:p w:rsidR="002B5236" w:rsidRPr="00AF5FB7" w:rsidRDefault="002B5236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Громовский</w:t>
            </w:r>
            <w:proofErr w:type="spellEnd"/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</w:t>
            </w:r>
            <w:r w:rsidR="00AE6299" w:rsidRP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(1 балл)</w:t>
            </w:r>
          </w:p>
        </w:tc>
        <w:tc>
          <w:tcPr>
            <w:tcW w:w="3828" w:type="dxa"/>
          </w:tcPr>
          <w:p w:rsidR="002B5236" w:rsidRPr="00AF5FB7" w:rsidRDefault="002B5236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Государственный природный заказник</w:t>
            </w:r>
            <w:r w:rsidRPr="00AF5FB7">
              <w:rPr>
                <w:rFonts w:eastAsia="Calibri"/>
                <w:color w:val="000000"/>
                <w:sz w:val="20"/>
                <w:szCs w:val="20"/>
              </w:rPr>
              <w:t>*</w:t>
            </w: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(ГПЗ), комплексный (ландшафтный)</w:t>
            </w:r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</w:t>
            </w:r>
            <w:r w:rsidR="00AE6299" w:rsidRP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(1 балл)</w:t>
            </w:r>
          </w:p>
        </w:tc>
        <w:tc>
          <w:tcPr>
            <w:tcW w:w="4478" w:type="dxa"/>
          </w:tcPr>
          <w:p w:rsidR="002B5236" w:rsidRPr="00AF5FB7" w:rsidRDefault="00024518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Болотные комплексы (болото Большое Моховое), </w:t>
            </w:r>
            <w:proofErr w:type="spellStart"/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ольшанники</w:t>
            </w:r>
            <w:proofErr w:type="spellEnd"/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</w:t>
            </w:r>
            <w:r w:rsidR="00AE6299" w:rsidRP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(1 балл)</w:t>
            </w:r>
          </w:p>
        </w:tc>
      </w:tr>
      <w:tr w:rsidR="002B5236" w:rsidRPr="00AF5FB7" w:rsidTr="00733769">
        <w:tc>
          <w:tcPr>
            <w:tcW w:w="2376" w:type="dxa"/>
          </w:tcPr>
          <w:p w:rsidR="002B5236" w:rsidRPr="00AF5FB7" w:rsidRDefault="002B5236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3. Дюнный</w:t>
            </w:r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</w:t>
            </w:r>
            <w:r w:rsidR="00AE6299" w:rsidRP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(1 балл)</w:t>
            </w:r>
          </w:p>
        </w:tc>
        <w:tc>
          <w:tcPr>
            <w:tcW w:w="3828" w:type="dxa"/>
          </w:tcPr>
          <w:p w:rsidR="002B5236" w:rsidRPr="00AF5FB7" w:rsidRDefault="002B5236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 w:rsidRPr="00AF5FB7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ГПЗ, комплексный (ландшафтный)</w:t>
            </w:r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</w:t>
            </w:r>
            <w:r w:rsidR="00AE6299" w:rsidRP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(1 балл)</w:t>
            </w:r>
          </w:p>
        </w:tc>
        <w:tc>
          <w:tcPr>
            <w:tcW w:w="4478" w:type="dxa"/>
          </w:tcPr>
          <w:p w:rsidR="002B5236" w:rsidRPr="00AF5FB7" w:rsidRDefault="00024518" w:rsidP="00B331FC">
            <w:pPr>
              <w:contextualSpacing/>
              <w:rPr>
                <w:rFonts w:ascii="TimesNewRomanPSMT" w:eastAsia="Calibri" w:hAnsi="TimesNewRomanPSMT"/>
                <w:color w:val="000000"/>
                <w:sz w:val="20"/>
                <w:szCs w:val="20"/>
              </w:rPr>
            </w:pPr>
            <w:r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Болотные комплексы (болото Чистое или Козье), дюнные комплексы, сосновые, смешанные и ольховые леса</w:t>
            </w:r>
            <w:r w:rsid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 xml:space="preserve"> </w:t>
            </w:r>
            <w:r w:rsidR="00AE6299" w:rsidRPr="00AE6299">
              <w:rPr>
                <w:rFonts w:ascii="TimesNewRomanPSMT" w:eastAsia="Calibri" w:hAnsi="TimesNewRomanPSMT"/>
                <w:color w:val="000000"/>
                <w:sz w:val="20"/>
                <w:szCs w:val="20"/>
              </w:rPr>
              <w:t>(1 балл)</w:t>
            </w:r>
          </w:p>
        </w:tc>
      </w:tr>
    </w:tbl>
    <w:p w:rsidR="00AF5FB7" w:rsidRPr="00AF5FB7" w:rsidRDefault="00AF5FB7" w:rsidP="00B331FC">
      <w:pPr>
        <w:spacing w:after="0"/>
        <w:ind w:left="360"/>
        <w:contextualSpacing/>
        <w:rPr>
          <w:rFonts w:ascii="TimesNewRomanPSMT" w:eastAsia="Calibri" w:hAnsi="TimesNewRomanPSMT"/>
          <w:color w:val="000000"/>
          <w:sz w:val="20"/>
          <w:szCs w:val="20"/>
        </w:rPr>
      </w:pPr>
      <w:r w:rsidRPr="00AF5FB7">
        <w:rPr>
          <w:rFonts w:eastAsia="Calibri"/>
          <w:color w:val="000000"/>
          <w:sz w:val="20"/>
          <w:szCs w:val="20"/>
        </w:rPr>
        <w:t>*</w:t>
      </w:r>
      <w:r w:rsidRPr="00AF5FB7">
        <w:rPr>
          <w:rFonts w:ascii="TimesNewRomanPSMT" w:eastAsia="Calibri" w:hAnsi="TimesNewRomanPSMT"/>
          <w:color w:val="000000"/>
          <w:sz w:val="20"/>
          <w:szCs w:val="20"/>
        </w:rPr>
        <w:t xml:space="preserve"> - допускается указать: природный заказник</w:t>
      </w:r>
    </w:p>
    <w:p w:rsidR="00AF5FB7" w:rsidRPr="00AF5FB7" w:rsidRDefault="00AF5FB7" w:rsidP="00B331FC">
      <w:pPr>
        <w:spacing w:after="0"/>
        <w:contextualSpacing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 xml:space="preserve">Критерии оценивания: за </w:t>
      </w:r>
      <w:r w:rsidR="00785874">
        <w:rPr>
          <w:rFonts w:eastAsia="Calibri"/>
          <w:sz w:val="20"/>
          <w:szCs w:val="20"/>
        </w:rPr>
        <w:t xml:space="preserve">все </w:t>
      </w:r>
      <w:r w:rsidRPr="00AF5FB7">
        <w:rPr>
          <w:rFonts w:eastAsia="Calibri"/>
          <w:sz w:val="20"/>
          <w:szCs w:val="20"/>
        </w:rPr>
        <w:t>правильны</w:t>
      </w:r>
      <w:r w:rsidR="00785874">
        <w:rPr>
          <w:rFonts w:eastAsia="Calibri"/>
          <w:sz w:val="20"/>
          <w:szCs w:val="20"/>
        </w:rPr>
        <w:t>е</w:t>
      </w:r>
      <w:r w:rsidRPr="00AF5FB7">
        <w:rPr>
          <w:rFonts w:eastAsia="Calibri"/>
          <w:sz w:val="20"/>
          <w:szCs w:val="20"/>
        </w:rPr>
        <w:t xml:space="preserve"> ответ</w:t>
      </w:r>
      <w:r w:rsidR="00785874">
        <w:rPr>
          <w:rFonts w:eastAsia="Calibri"/>
          <w:sz w:val="20"/>
          <w:szCs w:val="20"/>
        </w:rPr>
        <w:t>ы</w:t>
      </w:r>
      <w:r w:rsidRPr="00AF5FB7">
        <w:rPr>
          <w:rFonts w:eastAsia="Calibri"/>
          <w:sz w:val="20"/>
          <w:szCs w:val="20"/>
        </w:rPr>
        <w:t xml:space="preserve"> – </w:t>
      </w:r>
      <w:r w:rsidR="00785874">
        <w:rPr>
          <w:rFonts w:eastAsia="Calibri"/>
          <w:sz w:val="20"/>
          <w:szCs w:val="20"/>
        </w:rPr>
        <w:t>9</w:t>
      </w:r>
      <w:r w:rsidRPr="00AF5FB7">
        <w:rPr>
          <w:rFonts w:eastAsia="Calibri"/>
          <w:sz w:val="20"/>
          <w:szCs w:val="20"/>
        </w:rPr>
        <w:t xml:space="preserve"> баллов (по </w:t>
      </w:r>
      <w:r w:rsidR="00785874">
        <w:rPr>
          <w:rFonts w:eastAsia="Calibri"/>
          <w:sz w:val="20"/>
          <w:szCs w:val="20"/>
        </w:rPr>
        <w:t>1</w:t>
      </w:r>
      <w:r w:rsidRPr="00AF5FB7">
        <w:rPr>
          <w:rFonts w:eastAsia="Calibri"/>
          <w:sz w:val="20"/>
          <w:szCs w:val="20"/>
        </w:rPr>
        <w:t xml:space="preserve"> балл</w:t>
      </w:r>
      <w:r w:rsidR="00785874">
        <w:rPr>
          <w:rFonts w:eastAsia="Calibri"/>
          <w:sz w:val="20"/>
          <w:szCs w:val="20"/>
        </w:rPr>
        <w:t>у</w:t>
      </w:r>
      <w:r w:rsidRPr="00AF5FB7">
        <w:rPr>
          <w:rFonts w:eastAsia="Calibri"/>
          <w:sz w:val="20"/>
          <w:szCs w:val="20"/>
        </w:rPr>
        <w:t xml:space="preserve"> за каждый верный ответ за каждую позицию).</w:t>
      </w:r>
    </w:p>
    <w:p w:rsidR="004B3FAE" w:rsidRDefault="004B3FAE" w:rsidP="00B331FC">
      <w:pPr>
        <w:spacing w:after="0"/>
        <w:contextualSpacing/>
        <w:rPr>
          <w:rFonts w:eastAsia="Calibri"/>
          <w:b/>
          <w:color w:val="000000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b/>
          <w:color w:val="000000"/>
          <w:sz w:val="20"/>
          <w:szCs w:val="20"/>
        </w:rPr>
        <w:t xml:space="preserve">Задание 3. </w:t>
      </w:r>
      <w:r w:rsidR="002157CB">
        <w:rPr>
          <w:rFonts w:eastAsia="Calibri"/>
          <w:b/>
          <w:color w:val="000000"/>
          <w:sz w:val="20"/>
          <w:szCs w:val="20"/>
        </w:rPr>
        <w:t xml:space="preserve">1) </w:t>
      </w:r>
      <w:r w:rsidRPr="00AF5FB7">
        <w:rPr>
          <w:rFonts w:eastAsia="Calibri"/>
          <w:color w:val="000000"/>
          <w:sz w:val="20"/>
          <w:szCs w:val="20"/>
        </w:rPr>
        <w:t xml:space="preserve">Укажите по 2 </w:t>
      </w:r>
      <w:r w:rsidRPr="00AF5FB7">
        <w:rPr>
          <w:rFonts w:eastAsia="Calibri"/>
          <w:color w:val="000000"/>
          <w:sz w:val="20"/>
          <w:szCs w:val="20"/>
          <w:u w:val="single"/>
        </w:rPr>
        <w:t>вида</w:t>
      </w:r>
      <w:r w:rsidRPr="00AF5FB7">
        <w:rPr>
          <w:rFonts w:eastAsia="Calibri"/>
          <w:color w:val="000000"/>
          <w:sz w:val="20"/>
          <w:szCs w:val="20"/>
        </w:rPr>
        <w:t xml:space="preserve"> растений и животных, занесённых в Красную Книгу Калининградской области. </w:t>
      </w:r>
      <w:r w:rsidR="002157CB">
        <w:rPr>
          <w:rFonts w:eastAsia="Calibri"/>
          <w:color w:val="000000"/>
          <w:sz w:val="20"/>
          <w:szCs w:val="20"/>
        </w:rPr>
        <w:t xml:space="preserve">    </w:t>
      </w:r>
      <w:r w:rsidR="002157CB" w:rsidRPr="002157CB">
        <w:rPr>
          <w:rFonts w:eastAsia="Calibri"/>
          <w:b/>
          <w:color w:val="000000"/>
          <w:sz w:val="20"/>
          <w:szCs w:val="20"/>
        </w:rPr>
        <w:t>2)</w:t>
      </w:r>
      <w:r w:rsidR="004B3FAE">
        <w:rPr>
          <w:rFonts w:eastAsia="Calibri"/>
          <w:color w:val="000000"/>
          <w:sz w:val="20"/>
          <w:szCs w:val="20"/>
        </w:rPr>
        <w:t>Укажите особенности местообитаний и экологических факторов для каждого вида.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AF5FB7" w:rsidRPr="00AF5FB7" w:rsidTr="00172544"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color w:val="000000"/>
                <w:sz w:val="20"/>
                <w:szCs w:val="20"/>
              </w:rPr>
              <w:t>Вид животного</w:t>
            </w:r>
          </w:p>
        </w:tc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color w:val="000000"/>
                <w:sz w:val="20"/>
                <w:szCs w:val="20"/>
              </w:rPr>
              <w:t>Вид растения</w:t>
            </w:r>
          </w:p>
        </w:tc>
      </w:tr>
      <w:tr w:rsidR="00AF5FB7" w:rsidRPr="00AF5FB7" w:rsidTr="00172544">
        <w:tc>
          <w:tcPr>
            <w:tcW w:w="5341" w:type="dxa"/>
          </w:tcPr>
          <w:p w:rsidR="00AF5FB7" w:rsidRPr="00AF5FB7" w:rsidRDefault="00AF5FB7" w:rsidP="00B331FC">
            <w:pPr>
              <w:contextualSpacing/>
              <w:rPr>
                <w:rFonts w:eastAsia="Calibri"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1" w:type="dxa"/>
          </w:tcPr>
          <w:p w:rsidR="00AF5FB7" w:rsidRPr="00AF5FB7" w:rsidRDefault="00AF5FB7" w:rsidP="00B331FC">
            <w:pPr>
              <w:contextualSpacing/>
              <w:rPr>
                <w:rFonts w:eastAsia="Calibri"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AF5FB7" w:rsidRPr="00AF5FB7" w:rsidTr="00172544">
        <w:tc>
          <w:tcPr>
            <w:tcW w:w="5341" w:type="dxa"/>
          </w:tcPr>
          <w:p w:rsidR="00AF5FB7" w:rsidRPr="00AF5FB7" w:rsidRDefault="00AF5FB7" w:rsidP="00B331FC">
            <w:pPr>
              <w:contextualSpacing/>
              <w:rPr>
                <w:rFonts w:eastAsia="Calibri"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1" w:type="dxa"/>
          </w:tcPr>
          <w:p w:rsidR="00AF5FB7" w:rsidRPr="00AF5FB7" w:rsidRDefault="00AF5FB7" w:rsidP="00B331FC">
            <w:pPr>
              <w:contextualSpacing/>
              <w:rPr>
                <w:rFonts w:eastAsia="Calibri"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color w:val="000000"/>
                <w:sz w:val="20"/>
                <w:szCs w:val="20"/>
              </w:rPr>
              <w:t>2</w:t>
            </w:r>
          </w:p>
        </w:tc>
      </w:tr>
      <w:tr w:rsidR="004B3FAE" w:rsidRPr="00AF5FB7" w:rsidTr="00172544">
        <w:tc>
          <w:tcPr>
            <w:tcW w:w="10682" w:type="dxa"/>
            <w:gridSpan w:val="2"/>
          </w:tcPr>
          <w:p w:rsidR="004B3FAE" w:rsidRPr="00AF5FB7" w:rsidRDefault="004B3FAE" w:rsidP="00B331FC">
            <w:pPr>
              <w:contextualSpacing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Пример: </w:t>
            </w:r>
            <w:proofErr w:type="spellStart"/>
            <w:r w:rsidR="00825686" w:rsidRPr="00825686">
              <w:rPr>
                <w:rFonts w:eastAsia="Calibri"/>
                <w:color w:val="000000"/>
                <w:sz w:val="20"/>
                <w:szCs w:val="20"/>
              </w:rPr>
              <w:t>Широкоушка</w:t>
            </w:r>
            <w:proofErr w:type="spellEnd"/>
            <w:r w:rsidR="00825686" w:rsidRPr="00825686">
              <w:rPr>
                <w:rFonts w:eastAsia="Calibri"/>
                <w:color w:val="000000"/>
                <w:sz w:val="20"/>
                <w:szCs w:val="20"/>
              </w:rPr>
              <w:t xml:space="preserve"> европейская</w:t>
            </w:r>
            <w:r w:rsidR="00E660B8">
              <w:rPr>
                <w:rFonts w:eastAsia="Calibri"/>
                <w:color w:val="000000"/>
                <w:sz w:val="20"/>
                <w:szCs w:val="20"/>
              </w:rPr>
              <w:t xml:space="preserve"> (</w:t>
            </w:r>
            <w:r w:rsidR="00733769">
              <w:rPr>
                <w:rFonts w:eastAsia="Calibri"/>
                <w:color w:val="000000"/>
                <w:sz w:val="20"/>
                <w:szCs w:val="20"/>
              </w:rPr>
              <w:t>2</w:t>
            </w:r>
            <w:r w:rsidR="00E660B8">
              <w:rPr>
                <w:rFonts w:eastAsia="Calibri"/>
                <w:color w:val="000000"/>
                <w:sz w:val="20"/>
                <w:szCs w:val="20"/>
              </w:rPr>
              <w:t xml:space="preserve"> балл</w:t>
            </w:r>
            <w:r w:rsidR="00733769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="00E660B8">
              <w:rPr>
                <w:rFonts w:eastAsia="Calibri"/>
                <w:color w:val="000000"/>
                <w:sz w:val="20"/>
                <w:szCs w:val="20"/>
              </w:rPr>
              <w:t>)</w:t>
            </w:r>
            <w:r w:rsidR="00825686">
              <w:rPr>
                <w:rFonts w:eastAsia="Calibri"/>
                <w:color w:val="000000"/>
                <w:sz w:val="20"/>
                <w:szCs w:val="20"/>
              </w:rPr>
              <w:t xml:space="preserve">. Предпочитает леса, может жить в различных укрытиях – дупла (в т.ч. и в </w:t>
            </w:r>
            <w:proofErr w:type="spellStart"/>
            <w:r w:rsidR="00825686">
              <w:rPr>
                <w:rFonts w:eastAsia="Calibri"/>
                <w:color w:val="000000"/>
                <w:sz w:val="20"/>
                <w:szCs w:val="20"/>
              </w:rPr>
              <w:t>мертвых</w:t>
            </w:r>
            <w:proofErr w:type="spellEnd"/>
            <w:r w:rsidR="00825686">
              <w:rPr>
                <w:rFonts w:eastAsia="Calibri"/>
                <w:color w:val="000000"/>
                <w:sz w:val="20"/>
                <w:szCs w:val="20"/>
              </w:rPr>
              <w:t xml:space="preserve"> деревьях), а также пещеры, подвалы зданий, под мостами и пр. Зимой впадает в спячку (анабиоз)</w:t>
            </w:r>
            <w:r w:rsidR="002157CB">
              <w:rPr>
                <w:rFonts w:eastAsia="Calibri"/>
                <w:color w:val="000000"/>
                <w:sz w:val="20"/>
                <w:szCs w:val="20"/>
              </w:rPr>
              <w:t>. Оседлый вид. Способна переносить низкие температуры. Охотится ночью</w:t>
            </w:r>
            <w:r w:rsidR="00E660B8">
              <w:rPr>
                <w:rFonts w:eastAsia="Calibri"/>
                <w:color w:val="000000"/>
                <w:sz w:val="20"/>
                <w:szCs w:val="20"/>
              </w:rPr>
              <w:t xml:space="preserve"> (</w:t>
            </w:r>
            <w:r w:rsidR="00733769">
              <w:rPr>
                <w:rFonts w:eastAsia="Calibri"/>
                <w:color w:val="000000"/>
                <w:sz w:val="20"/>
                <w:szCs w:val="20"/>
              </w:rPr>
              <w:t>2</w:t>
            </w:r>
            <w:r w:rsidR="00E660B8">
              <w:rPr>
                <w:rFonts w:eastAsia="Calibri"/>
                <w:color w:val="000000"/>
                <w:sz w:val="20"/>
                <w:szCs w:val="20"/>
              </w:rPr>
              <w:t xml:space="preserve"> балл</w:t>
            </w:r>
            <w:r w:rsidR="00733769">
              <w:rPr>
                <w:rFonts w:eastAsia="Calibri"/>
                <w:color w:val="000000"/>
                <w:sz w:val="20"/>
                <w:szCs w:val="20"/>
              </w:rPr>
              <w:t>а</w:t>
            </w:r>
            <w:r w:rsidR="00E660B8">
              <w:rPr>
                <w:rFonts w:eastAsia="Calibri"/>
                <w:color w:val="000000"/>
                <w:sz w:val="20"/>
                <w:szCs w:val="20"/>
              </w:rPr>
              <w:t>)</w:t>
            </w:r>
            <w:r w:rsidR="002157CB">
              <w:rPr>
                <w:rFonts w:eastAsia="Calibri"/>
                <w:color w:val="000000"/>
                <w:sz w:val="20"/>
                <w:szCs w:val="20"/>
              </w:rPr>
              <w:t>.</w:t>
            </w:r>
          </w:p>
        </w:tc>
      </w:tr>
    </w:tbl>
    <w:p w:rsidR="00AF5FB7" w:rsidRPr="00AF5FB7" w:rsidRDefault="00AF5FB7" w:rsidP="00B331FC">
      <w:pPr>
        <w:spacing w:after="0"/>
        <w:contextualSpacing/>
        <w:rPr>
          <w:rFonts w:eastAsia="Calibri"/>
          <w:color w:val="000000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bCs/>
          <w:color w:val="000000"/>
          <w:sz w:val="20"/>
          <w:szCs w:val="20"/>
        </w:rPr>
      </w:pPr>
      <w:r w:rsidRPr="00AF5FB7">
        <w:rPr>
          <w:rFonts w:eastAsia="Calibri"/>
          <w:b/>
          <w:bCs/>
          <w:color w:val="000000"/>
          <w:sz w:val="20"/>
          <w:szCs w:val="20"/>
        </w:rPr>
        <w:t xml:space="preserve">Ответ: 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bCs/>
          <w:color w:val="000000"/>
          <w:sz w:val="20"/>
          <w:szCs w:val="20"/>
        </w:rPr>
      </w:pPr>
      <w:r w:rsidRPr="00AF5FB7">
        <w:rPr>
          <w:rFonts w:eastAsia="Calibri"/>
          <w:b/>
          <w:bCs/>
          <w:color w:val="000000"/>
          <w:sz w:val="20"/>
          <w:szCs w:val="20"/>
        </w:rPr>
        <w:t>Животные: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AF5FB7" w:rsidRPr="00AF5FB7" w:rsidTr="00172544"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Широкоушка</w:t>
            </w:r>
            <w:proofErr w:type="spellEnd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 европейская 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Ночница Брандта 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Ночница усатая 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Вечерница малая 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Нетопырь-карлик 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Кожан двухцветный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Рысь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Обыкновенный тюлень </w:t>
            </w:r>
          </w:p>
        </w:tc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Кольчатая нерпа 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Серый тюлень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Восковик</w:t>
            </w:r>
            <w:proofErr w:type="spellEnd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-отшельник, или отшельник обыкновенный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Жужелица шагреневая, или </w:t>
            </w:r>
            <w:proofErr w:type="spellStart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черная</w:t>
            </w:r>
            <w:proofErr w:type="spellEnd"/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Хрущ мраморный, или июльский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Павлиний глаз ночной малый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Муравьиный лев обыкновенный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и т.д.</w:t>
            </w:r>
          </w:p>
        </w:tc>
      </w:tr>
    </w:tbl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bCs/>
          <w:color w:val="000000"/>
          <w:sz w:val="20"/>
          <w:szCs w:val="20"/>
        </w:rPr>
      </w:pPr>
      <w:r w:rsidRPr="00AF5FB7">
        <w:rPr>
          <w:rFonts w:eastAsia="Calibri"/>
          <w:b/>
          <w:bCs/>
          <w:color w:val="000000"/>
          <w:sz w:val="20"/>
          <w:szCs w:val="20"/>
        </w:rPr>
        <w:t>Растения: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AF5FB7" w:rsidRPr="00AF5FB7" w:rsidTr="00172544"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Козлобородник </w:t>
            </w:r>
            <w:proofErr w:type="spellStart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разносемянный</w:t>
            </w:r>
            <w:proofErr w:type="spellEnd"/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Медуница узколистная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Линнея северная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Качим</w:t>
            </w:r>
            <w:proofErr w:type="spellEnd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 метельчатый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Льнянка </w:t>
            </w:r>
            <w:proofErr w:type="spellStart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Лёзеля</w:t>
            </w:r>
            <w:proofErr w:type="spellEnd"/>
          </w:p>
        </w:tc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Пухонос дернистый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Росянка промежуточная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Ирис сибирский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Ятрышник мужской</w:t>
            </w:r>
          </w:p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proofErr w:type="spellStart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>Тисс</w:t>
            </w:r>
            <w:proofErr w:type="spellEnd"/>
            <w:r w:rsidRPr="00AF5FB7">
              <w:rPr>
                <w:rFonts w:eastAsia="Calibri"/>
                <w:bCs/>
                <w:color w:val="000000"/>
                <w:sz w:val="20"/>
                <w:szCs w:val="20"/>
              </w:rPr>
              <w:t xml:space="preserve"> ягодный и др.</w:t>
            </w:r>
          </w:p>
        </w:tc>
      </w:tr>
    </w:tbl>
    <w:p w:rsidR="00AF5FB7" w:rsidRDefault="00733769" w:rsidP="00B331FC">
      <w:pPr>
        <w:spacing w:after="0"/>
        <w:contextualSpacing/>
        <w:jc w:val="both"/>
        <w:rPr>
          <w:rFonts w:ascii="TimesNewRomanPS-BoldMT" w:eastAsia="Calibri" w:hAnsi="TimesNewRomanPS-BoldMT"/>
          <w:bCs/>
          <w:color w:val="000000"/>
          <w:sz w:val="20"/>
          <w:szCs w:val="20"/>
        </w:rPr>
      </w:pPr>
      <w:r>
        <w:rPr>
          <w:rFonts w:ascii="TimesNewRomanPS-BoldMT" w:eastAsia="Calibri" w:hAnsi="TimesNewRomanPS-BoldMT"/>
          <w:bCs/>
          <w:color w:val="000000"/>
          <w:sz w:val="20"/>
          <w:szCs w:val="20"/>
        </w:rPr>
        <w:t>2</w:t>
      </w:r>
      <w:r w:rsidR="00AF5FB7" w:rsidRPr="00AF5FB7">
        <w:rPr>
          <w:rFonts w:ascii="TimesNewRomanPS-BoldMT" w:eastAsia="Calibri" w:hAnsi="TimesNewRomanPS-BoldMT"/>
          <w:bCs/>
          <w:color w:val="000000"/>
          <w:sz w:val="20"/>
          <w:szCs w:val="20"/>
        </w:rPr>
        <w:t xml:space="preserve"> балл</w:t>
      </w:r>
      <w:r>
        <w:rPr>
          <w:rFonts w:ascii="TimesNewRomanPS-BoldMT" w:eastAsia="Calibri" w:hAnsi="TimesNewRomanPS-BoldMT"/>
          <w:bCs/>
          <w:color w:val="000000"/>
          <w:sz w:val="20"/>
          <w:szCs w:val="20"/>
        </w:rPr>
        <w:t>а</w:t>
      </w:r>
      <w:r w:rsidR="00AF5FB7" w:rsidRPr="00AF5FB7">
        <w:rPr>
          <w:rFonts w:ascii="TimesNewRomanPS-BoldMT" w:eastAsia="Calibri" w:hAnsi="TimesNewRomanPS-BoldMT"/>
          <w:bCs/>
          <w:color w:val="000000"/>
          <w:sz w:val="20"/>
          <w:szCs w:val="20"/>
        </w:rPr>
        <w:t xml:space="preserve"> за каждый правильно названный ВИД. </w:t>
      </w:r>
    </w:p>
    <w:p w:rsidR="00785874" w:rsidRPr="00AF5FB7" w:rsidRDefault="00733769" w:rsidP="00B331FC">
      <w:pPr>
        <w:spacing w:after="0"/>
        <w:contextualSpacing/>
        <w:jc w:val="both"/>
        <w:rPr>
          <w:rFonts w:ascii="TimesNewRomanPS-BoldMT" w:eastAsia="Calibri" w:hAnsi="TimesNewRomanPS-BoldMT"/>
          <w:bCs/>
          <w:color w:val="000000"/>
          <w:sz w:val="20"/>
          <w:szCs w:val="20"/>
        </w:rPr>
      </w:pPr>
      <w:r>
        <w:rPr>
          <w:rFonts w:ascii="TimesNewRomanPS-BoldMT" w:eastAsia="Calibri" w:hAnsi="TimesNewRomanPS-BoldMT"/>
          <w:bCs/>
          <w:color w:val="000000"/>
          <w:sz w:val="20"/>
          <w:szCs w:val="20"/>
        </w:rPr>
        <w:t>2</w:t>
      </w:r>
      <w:r w:rsidR="00785874">
        <w:rPr>
          <w:rFonts w:ascii="TimesNewRomanPS-BoldMT" w:eastAsia="Calibri" w:hAnsi="TimesNewRomanPS-BoldMT"/>
          <w:bCs/>
          <w:color w:val="000000"/>
          <w:sz w:val="20"/>
          <w:szCs w:val="20"/>
        </w:rPr>
        <w:t xml:space="preserve"> балл</w:t>
      </w:r>
      <w:r>
        <w:rPr>
          <w:rFonts w:ascii="TimesNewRomanPS-BoldMT" w:eastAsia="Calibri" w:hAnsi="TimesNewRomanPS-BoldMT"/>
          <w:bCs/>
          <w:color w:val="000000"/>
          <w:sz w:val="20"/>
          <w:szCs w:val="20"/>
        </w:rPr>
        <w:t>а</w:t>
      </w:r>
      <w:r w:rsidR="00785874">
        <w:rPr>
          <w:rFonts w:ascii="TimesNewRomanPS-BoldMT" w:eastAsia="Calibri" w:hAnsi="TimesNewRomanPS-BoldMT"/>
          <w:bCs/>
          <w:color w:val="000000"/>
          <w:sz w:val="20"/>
          <w:szCs w:val="20"/>
        </w:rPr>
        <w:t xml:space="preserve"> за правильно названные экологические факторы.</w:t>
      </w:r>
    </w:p>
    <w:p w:rsidR="00AF5FB7" w:rsidRPr="00AF5FB7" w:rsidRDefault="00AF5FB7" w:rsidP="00B331FC">
      <w:pPr>
        <w:spacing w:after="0"/>
        <w:contextualSpacing/>
        <w:jc w:val="both"/>
        <w:rPr>
          <w:rFonts w:ascii="TimesNewRomanPS-BoldMT" w:eastAsia="Calibri" w:hAnsi="TimesNewRomanPS-BoldMT"/>
          <w:bCs/>
          <w:color w:val="000000"/>
          <w:sz w:val="20"/>
          <w:szCs w:val="20"/>
        </w:rPr>
      </w:pPr>
      <w:r w:rsidRPr="00AF5FB7">
        <w:rPr>
          <w:rFonts w:ascii="TimesNewRomanPS-BoldMT" w:eastAsia="Calibri" w:hAnsi="TimesNewRomanPS-BoldMT"/>
          <w:bCs/>
          <w:color w:val="000000"/>
          <w:sz w:val="20"/>
          <w:szCs w:val="20"/>
        </w:rPr>
        <w:t xml:space="preserve"> Итого: </w:t>
      </w:r>
      <w:r w:rsidR="00785874">
        <w:rPr>
          <w:rFonts w:ascii="TimesNewRomanPS-BoldMT" w:eastAsia="Calibri" w:hAnsi="TimesNewRomanPS-BoldMT"/>
          <w:bCs/>
          <w:color w:val="000000"/>
          <w:sz w:val="20"/>
          <w:szCs w:val="20"/>
        </w:rPr>
        <w:t>16</w:t>
      </w:r>
      <w:r w:rsidRPr="00AF5FB7">
        <w:rPr>
          <w:rFonts w:ascii="TimesNewRomanPS-BoldMT" w:eastAsia="Calibri" w:hAnsi="TimesNewRomanPS-BoldMT"/>
          <w:bCs/>
          <w:color w:val="000000"/>
          <w:sz w:val="20"/>
          <w:szCs w:val="20"/>
        </w:rPr>
        <w:t xml:space="preserve"> баллов </w:t>
      </w:r>
    </w:p>
    <w:p w:rsidR="00AF5FB7" w:rsidRPr="00AF5FB7" w:rsidRDefault="00AF5FB7" w:rsidP="00B331FC">
      <w:pPr>
        <w:spacing w:after="0"/>
        <w:contextualSpacing/>
        <w:jc w:val="both"/>
        <w:rPr>
          <w:rFonts w:ascii="TimesNewRomanPS-BoldMT" w:eastAsia="Calibri" w:hAnsi="TimesNewRomanPS-BoldMT"/>
          <w:bCs/>
          <w:color w:val="000000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b/>
          <w:color w:val="000000"/>
          <w:sz w:val="20"/>
          <w:szCs w:val="20"/>
        </w:rPr>
        <w:t xml:space="preserve">Задание 4. </w:t>
      </w:r>
      <w:r w:rsidRPr="00AF5FB7">
        <w:rPr>
          <w:rFonts w:eastAsia="Calibri"/>
          <w:color w:val="000000"/>
          <w:sz w:val="20"/>
          <w:szCs w:val="20"/>
        </w:rPr>
        <w:t xml:space="preserve">На картосхеме цифрами отмечены водоёмы города Калининграда, напишите ниже их названия:  </w:t>
      </w:r>
    </w:p>
    <w:p w:rsidR="00AF5FB7" w:rsidRPr="00AF5FB7" w:rsidRDefault="00AF5FB7" w:rsidP="00B331FC">
      <w:pPr>
        <w:numPr>
          <w:ilvl w:val="0"/>
          <w:numId w:val="2"/>
        </w:numPr>
        <w:spacing w:after="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 w:rsidRPr="00AF5FB7">
        <w:rPr>
          <w:rFonts w:eastAsiaTheme="minorEastAsia"/>
          <w:color w:val="000000"/>
          <w:sz w:val="20"/>
          <w:szCs w:val="20"/>
          <w:lang w:eastAsia="ru-RU"/>
        </w:rPr>
        <w:t>Название: _</w:t>
      </w:r>
      <w:r w:rsidRPr="00AF5FB7">
        <w:rPr>
          <w:rFonts w:eastAsiaTheme="minorEastAsia"/>
          <w:color w:val="000000"/>
          <w:sz w:val="20"/>
          <w:szCs w:val="20"/>
          <w:u w:val="single"/>
          <w:lang w:eastAsia="ru-RU"/>
        </w:rPr>
        <w:t>озеро</w:t>
      </w:r>
      <w:r w:rsidRPr="00AF5FB7">
        <w:rPr>
          <w:rFonts w:eastAsiaTheme="minorEastAsia"/>
          <w:color w:val="000000"/>
          <w:sz w:val="20"/>
          <w:szCs w:val="20"/>
          <w:lang w:eastAsia="ru-RU"/>
        </w:rPr>
        <w:t>______________________________ (</w:t>
      </w:r>
      <w:r w:rsidR="009F3F85">
        <w:rPr>
          <w:rFonts w:eastAsiaTheme="minorEastAsia"/>
          <w:color w:val="000000"/>
          <w:sz w:val="20"/>
          <w:szCs w:val="20"/>
          <w:lang w:eastAsia="ru-RU"/>
        </w:rPr>
        <w:t>1</w:t>
      </w:r>
      <w:r w:rsidRPr="00AF5FB7">
        <w:rPr>
          <w:rFonts w:eastAsiaTheme="minorEastAsia"/>
          <w:color w:val="000000"/>
          <w:sz w:val="20"/>
          <w:szCs w:val="20"/>
          <w:lang w:eastAsia="ru-RU"/>
        </w:rPr>
        <w:t xml:space="preserve"> б.)</w:t>
      </w:r>
    </w:p>
    <w:p w:rsidR="00AF5FB7" w:rsidRPr="00AF5FB7" w:rsidRDefault="00AF5FB7" w:rsidP="00B331FC">
      <w:pPr>
        <w:numPr>
          <w:ilvl w:val="0"/>
          <w:numId w:val="2"/>
        </w:numPr>
        <w:spacing w:after="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 w:rsidRPr="00AF5FB7">
        <w:rPr>
          <w:rFonts w:eastAsiaTheme="minorEastAsia"/>
          <w:color w:val="000000"/>
          <w:sz w:val="20"/>
          <w:szCs w:val="20"/>
          <w:lang w:eastAsia="ru-RU"/>
        </w:rPr>
        <w:t>Название: __</w:t>
      </w:r>
      <w:r w:rsidRPr="00AF5FB7">
        <w:rPr>
          <w:rFonts w:eastAsiaTheme="minorEastAsia"/>
          <w:color w:val="000000"/>
          <w:sz w:val="20"/>
          <w:szCs w:val="20"/>
          <w:u w:val="single"/>
          <w:lang w:eastAsia="ru-RU"/>
        </w:rPr>
        <w:t>озеро</w:t>
      </w:r>
      <w:r w:rsidRPr="00AF5FB7">
        <w:rPr>
          <w:rFonts w:eastAsiaTheme="minorEastAsia"/>
          <w:color w:val="000000"/>
          <w:sz w:val="20"/>
          <w:szCs w:val="20"/>
          <w:lang w:eastAsia="ru-RU"/>
        </w:rPr>
        <w:t>_____________________________ (</w:t>
      </w:r>
      <w:r w:rsidR="009F3F85">
        <w:rPr>
          <w:rFonts w:eastAsiaTheme="minorEastAsia"/>
          <w:color w:val="000000"/>
          <w:sz w:val="20"/>
          <w:szCs w:val="20"/>
          <w:lang w:eastAsia="ru-RU"/>
        </w:rPr>
        <w:t>1</w:t>
      </w:r>
      <w:r w:rsidRPr="00AF5FB7">
        <w:rPr>
          <w:rFonts w:eastAsiaTheme="minorEastAsia"/>
          <w:color w:val="000000"/>
          <w:sz w:val="20"/>
          <w:szCs w:val="20"/>
          <w:lang w:eastAsia="ru-RU"/>
        </w:rPr>
        <w:t xml:space="preserve"> б.)</w:t>
      </w:r>
    </w:p>
    <w:p w:rsidR="00AF5FB7" w:rsidRPr="00AF5FB7" w:rsidRDefault="00AF5FB7" w:rsidP="00B331FC">
      <w:pPr>
        <w:spacing w:after="0"/>
        <w:ind w:left="72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color w:val="000000"/>
          <w:sz w:val="20"/>
          <w:szCs w:val="20"/>
        </w:rPr>
        <w:t xml:space="preserve">Ответьте на вопросы: </w:t>
      </w:r>
    </w:p>
    <w:p w:rsidR="00AF5FB7" w:rsidRDefault="00AF5FB7" w:rsidP="00B331FC">
      <w:pPr>
        <w:numPr>
          <w:ilvl w:val="0"/>
          <w:numId w:val="3"/>
        </w:numPr>
        <w:spacing w:after="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 w:rsidRPr="00AF5FB7">
        <w:rPr>
          <w:rFonts w:eastAsiaTheme="minorEastAsia"/>
          <w:color w:val="000000"/>
          <w:sz w:val="20"/>
          <w:szCs w:val="20"/>
          <w:lang w:eastAsia="ru-RU"/>
        </w:rPr>
        <w:t>Какие виды загрязнения характерны для городских водоёмов и водотоков? Указать не менее 2-х видов и привести примеры (например, тепловое з</w:t>
      </w:r>
      <w:r w:rsidR="00177597">
        <w:rPr>
          <w:rFonts w:eastAsiaTheme="minorEastAsia"/>
          <w:color w:val="000000"/>
          <w:sz w:val="20"/>
          <w:szCs w:val="20"/>
          <w:lang w:eastAsia="ru-RU"/>
        </w:rPr>
        <w:t xml:space="preserve">агрязнение, работа ТЭС). </w:t>
      </w:r>
      <w:r w:rsidR="009F3F85">
        <w:rPr>
          <w:rFonts w:eastAsiaTheme="minorEastAsia"/>
          <w:color w:val="000000"/>
          <w:sz w:val="20"/>
          <w:szCs w:val="20"/>
          <w:lang w:eastAsia="ru-RU"/>
        </w:rPr>
        <w:t>2 балла за полный правильный ответ</w:t>
      </w:r>
      <w:r w:rsidRPr="00AF5FB7">
        <w:rPr>
          <w:rFonts w:eastAsiaTheme="minorEastAsia"/>
          <w:color w:val="000000"/>
          <w:sz w:val="20"/>
          <w:szCs w:val="20"/>
          <w:lang w:eastAsia="ru-RU"/>
        </w:rPr>
        <w:t>.</w:t>
      </w:r>
    </w:p>
    <w:p w:rsidR="00090BB0" w:rsidRDefault="00090BB0" w:rsidP="00B331FC">
      <w:pPr>
        <w:spacing w:after="0"/>
        <w:ind w:left="36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>
        <w:rPr>
          <w:rFonts w:eastAsiaTheme="minorEastAsia"/>
          <w:color w:val="000000"/>
          <w:sz w:val="20"/>
          <w:szCs w:val="20"/>
          <w:lang w:eastAsia="ru-RU"/>
        </w:rPr>
        <w:t>Вид загрязнения 1: _____________________________ Пример: _______________________________________________</w:t>
      </w:r>
    </w:p>
    <w:p w:rsidR="00090BB0" w:rsidRDefault="00090BB0" w:rsidP="00B331FC">
      <w:pPr>
        <w:spacing w:after="0"/>
        <w:ind w:left="36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>
        <w:rPr>
          <w:rFonts w:eastAsiaTheme="minorEastAsia"/>
          <w:color w:val="000000"/>
          <w:sz w:val="20"/>
          <w:szCs w:val="20"/>
          <w:lang w:eastAsia="ru-RU"/>
        </w:rPr>
        <w:t>Вид загрязнения 2: _____________________________ Пример: _______________________________________________</w:t>
      </w:r>
    </w:p>
    <w:p w:rsidR="00090BB0" w:rsidRDefault="00090BB0" w:rsidP="00B331FC">
      <w:pPr>
        <w:spacing w:after="0"/>
        <w:ind w:left="36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</w:p>
    <w:p w:rsidR="000A048D" w:rsidRDefault="00424ABF" w:rsidP="00B331FC">
      <w:pPr>
        <w:numPr>
          <w:ilvl w:val="0"/>
          <w:numId w:val="3"/>
        </w:numPr>
        <w:spacing w:after="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>
        <w:rPr>
          <w:rFonts w:eastAsiaTheme="minorEastAsia"/>
          <w:color w:val="000000"/>
          <w:sz w:val="20"/>
          <w:szCs w:val="20"/>
          <w:lang w:eastAsia="ru-RU"/>
        </w:rPr>
        <w:t xml:space="preserve">Укажите 4 </w:t>
      </w:r>
      <w:r w:rsidR="00090BB0">
        <w:rPr>
          <w:rFonts w:eastAsiaTheme="minorEastAsia"/>
          <w:color w:val="000000"/>
          <w:sz w:val="20"/>
          <w:szCs w:val="20"/>
          <w:lang w:eastAsia="ru-RU"/>
        </w:rPr>
        <w:t xml:space="preserve">источника загрязнения, в т.ч. </w:t>
      </w:r>
      <w:r>
        <w:rPr>
          <w:rFonts w:eastAsiaTheme="minorEastAsia"/>
          <w:color w:val="000000"/>
          <w:sz w:val="20"/>
          <w:szCs w:val="20"/>
          <w:lang w:eastAsia="ru-RU"/>
        </w:rPr>
        <w:t>предприятия промышленности</w:t>
      </w:r>
      <w:r w:rsidR="00090BB0">
        <w:rPr>
          <w:rFonts w:eastAsiaTheme="minorEastAsia"/>
          <w:color w:val="000000"/>
          <w:sz w:val="20"/>
          <w:szCs w:val="20"/>
          <w:lang w:eastAsia="ru-RU"/>
        </w:rPr>
        <w:t>, которые загрязняют</w:t>
      </w:r>
      <w:r w:rsidR="0005318B">
        <w:rPr>
          <w:rFonts w:eastAsiaTheme="minorEastAsia"/>
          <w:color w:val="000000"/>
          <w:sz w:val="20"/>
          <w:szCs w:val="20"/>
          <w:lang w:eastAsia="ru-RU"/>
        </w:rPr>
        <w:t xml:space="preserve"> реку Преголю.</w:t>
      </w:r>
    </w:p>
    <w:p w:rsidR="0005318B" w:rsidRDefault="0005318B" w:rsidP="00B331FC">
      <w:pPr>
        <w:spacing w:after="0"/>
        <w:ind w:left="72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>
        <w:rPr>
          <w:rFonts w:eastAsiaTheme="minorEastAsia"/>
          <w:color w:val="000000"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05318B" w:rsidRDefault="0005318B" w:rsidP="00B331FC">
      <w:pPr>
        <w:spacing w:after="0"/>
        <w:ind w:left="72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>
        <w:rPr>
          <w:rFonts w:eastAsiaTheme="minorEastAsia"/>
          <w:color w:val="000000"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05318B" w:rsidRPr="00AF5FB7" w:rsidRDefault="0005318B" w:rsidP="00B331FC">
      <w:pPr>
        <w:spacing w:after="0"/>
        <w:ind w:left="720"/>
        <w:contextualSpacing/>
        <w:jc w:val="both"/>
        <w:rPr>
          <w:rFonts w:eastAsiaTheme="minorEastAsia"/>
          <w:color w:val="000000"/>
          <w:sz w:val="20"/>
          <w:szCs w:val="20"/>
          <w:lang w:eastAsia="ru-RU"/>
        </w:rPr>
      </w:pPr>
      <w:r>
        <w:rPr>
          <w:rFonts w:eastAsiaTheme="minorEastAsia"/>
          <w:color w:val="000000"/>
          <w:sz w:val="20"/>
          <w:szCs w:val="20"/>
          <w:lang w:eastAsia="ru-RU"/>
        </w:rPr>
        <w:t>_________________________________________________________________________________________________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color w:val="000000"/>
          <w:sz w:val="20"/>
          <w:szCs w:val="20"/>
        </w:rPr>
        <w:t xml:space="preserve">Критерии оценивания: итого </w:t>
      </w:r>
      <w:r w:rsidR="00AE6299">
        <w:rPr>
          <w:rFonts w:eastAsia="Calibri"/>
          <w:color w:val="000000"/>
          <w:sz w:val="20"/>
          <w:szCs w:val="20"/>
        </w:rPr>
        <w:t>4</w:t>
      </w:r>
      <w:r w:rsidRPr="00AF5FB7">
        <w:rPr>
          <w:rFonts w:eastAsia="Calibri"/>
          <w:color w:val="000000"/>
          <w:sz w:val="20"/>
          <w:szCs w:val="20"/>
        </w:rPr>
        <w:t xml:space="preserve"> балла за все правильные ответы.</w:t>
      </w: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noProof/>
          <w:color w:val="000000"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742B5F" wp14:editId="58B0B2A7">
                <wp:simplePos x="0" y="0"/>
                <wp:positionH relativeFrom="column">
                  <wp:posOffset>4089400</wp:posOffset>
                </wp:positionH>
                <wp:positionV relativeFrom="paragraph">
                  <wp:posOffset>3416300</wp:posOffset>
                </wp:positionV>
                <wp:extent cx="260350" cy="254000"/>
                <wp:effectExtent l="0" t="0" r="25400" b="1270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FB7" w:rsidRDefault="00AF5FB7" w:rsidP="00AF5FB7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42B5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2pt;margin-top:269pt;width:20.5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">
                <v:textbox>
                  <w:txbxContent>
                    <w:p w:rsidR="00AF5FB7" w:rsidRDefault="00AF5FB7" w:rsidP="00AF5FB7"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AF5FB7">
        <w:rPr>
          <w:rFonts w:eastAsia="Calibri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C29407" wp14:editId="7CB57E78">
                <wp:simplePos x="0" y="0"/>
                <wp:positionH relativeFrom="column">
                  <wp:posOffset>4349750</wp:posOffset>
                </wp:positionH>
                <wp:positionV relativeFrom="paragraph">
                  <wp:posOffset>3416300</wp:posOffset>
                </wp:positionV>
                <wp:extent cx="190500" cy="139700"/>
                <wp:effectExtent l="0" t="0" r="76200" b="508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39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6AB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342.5pt;margin-top:269pt;width:15pt;height:1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" strokecolor="windowText">
                <v:stroke endarrow="open"/>
              </v:shape>
            </w:pict>
          </mc:Fallback>
        </mc:AlternateContent>
      </w:r>
      <w:r w:rsidRPr="00AF5FB7">
        <w:rPr>
          <w:rFonts w:eastAsia="Calibri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C1CF0F" wp14:editId="7B3149E3">
                <wp:simplePos x="0" y="0"/>
                <wp:positionH relativeFrom="column">
                  <wp:posOffset>4015105</wp:posOffset>
                </wp:positionH>
                <wp:positionV relativeFrom="paragraph">
                  <wp:posOffset>501650</wp:posOffset>
                </wp:positionV>
                <wp:extent cx="1308100" cy="241300"/>
                <wp:effectExtent l="0" t="0" r="0" b="635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8100" cy="241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FB7" w:rsidRPr="00A10400" w:rsidRDefault="00AF5FB7" w:rsidP="00AF5FB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10400">
                              <w:rPr>
                                <w:sz w:val="16"/>
                                <w:szCs w:val="16"/>
                              </w:rPr>
                              <w:t>Парк Макса Ашмана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1CF0F" id="_x0000_s1027" type="#_x0000_t202" style="position:absolute;left:0;text-align:left;margin-left:316.15pt;margin-top:39.5pt;width:103pt;height:1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" filled="f" stroked="f">
                <v:textbox>
                  <w:txbxContent>
                    <w:p w:rsidR="00AF5FB7" w:rsidRPr="00A10400" w:rsidRDefault="00AF5FB7" w:rsidP="00AF5FB7">
                      <w:pPr>
                        <w:rPr>
                          <w:sz w:val="16"/>
                          <w:szCs w:val="16"/>
                        </w:rPr>
                      </w:pPr>
                      <w:r w:rsidRPr="00A10400">
                        <w:rPr>
                          <w:sz w:val="16"/>
                          <w:szCs w:val="16"/>
                        </w:rPr>
                        <w:t>Парк Макса Ашмана</w:t>
                      </w:r>
                    </w:p>
                  </w:txbxContent>
                </v:textbox>
              </v:shape>
            </w:pict>
          </mc:Fallback>
        </mc:AlternateContent>
      </w:r>
      <w:r w:rsidRPr="00AF5FB7">
        <w:rPr>
          <w:rFonts w:eastAsia="Calibri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EC88B2" wp14:editId="0944D8A1">
                <wp:simplePos x="0" y="0"/>
                <wp:positionH relativeFrom="column">
                  <wp:posOffset>3873500</wp:posOffset>
                </wp:positionH>
                <wp:positionV relativeFrom="paragraph">
                  <wp:posOffset>558800</wp:posOffset>
                </wp:positionV>
                <wp:extent cx="190500" cy="139700"/>
                <wp:effectExtent l="0" t="0" r="76200" b="508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1397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F7D83" id="Прямая со стрелкой 10" o:spid="_x0000_s1026" type="#_x0000_t32" style="position:absolute;margin-left:305pt;margin-top:44pt;width:15pt;height:1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" strokecolor="windowText">
                <v:stroke endarrow="open"/>
              </v:shape>
            </w:pict>
          </mc:Fallback>
        </mc:AlternateContent>
      </w:r>
      <w:r w:rsidRPr="00AF5FB7">
        <w:rPr>
          <w:rFonts w:eastAsia="Calibri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37424D" wp14:editId="2FF74516">
                <wp:simplePos x="0" y="0"/>
                <wp:positionH relativeFrom="column">
                  <wp:posOffset>3790950</wp:posOffset>
                </wp:positionH>
                <wp:positionV relativeFrom="paragraph">
                  <wp:posOffset>304800</wp:posOffset>
                </wp:positionV>
                <wp:extent cx="260350" cy="254000"/>
                <wp:effectExtent l="0" t="0" r="25400" b="1270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FB7" w:rsidRDefault="00AF5FB7" w:rsidP="00AF5FB7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7424D" id="_x0000_s1028" type="#_x0000_t202" style="position:absolute;left:0;text-align:left;margin-left:298.5pt;margin-top:24pt;width:20.5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">
                <v:textbox>
                  <w:txbxContent>
                    <w:p w:rsidR="00AF5FB7" w:rsidRDefault="00AF5FB7" w:rsidP="00AF5FB7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F5FB7">
        <w:rPr>
          <w:rFonts w:ascii="Calibri" w:eastAsia="Calibri" w:hAnsi="Calibri"/>
          <w:noProof/>
          <w:sz w:val="22"/>
          <w:lang w:eastAsia="ru-RU"/>
        </w:rPr>
        <w:drawing>
          <wp:inline distT="0" distB="0" distL="0" distR="0" wp14:anchorId="3C2230EA" wp14:editId="06BB4545">
            <wp:extent cx="5110128" cy="4000500"/>
            <wp:effectExtent l="0" t="0" r="0" b="0"/>
            <wp:docPr id="3" name="Рисунок 3" descr="https://mir-s3-cdn-cf.behance.net/project_modules/1400_opt_1/196a3814746163.5628862cb24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ir-s3-cdn-cf.behance.net/project_modules/1400_opt_1/196a3814746163.5628862cb24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496" cy="399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color w:val="000000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b/>
          <w:color w:val="000000"/>
          <w:sz w:val="20"/>
          <w:szCs w:val="20"/>
        </w:rPr>
        <w:t xml:space="preserve">Ответы: </w:t>
      </w:r>
      <w:r w:rsidRPr="00AF5FB7">
        <w:rPr>
          <w:rFonts w:eastAsia="Calibri"/>
          <w:color w:val="000000"/>
          <w:sz w:val="20"/>
          <w:szCs w:val="20"/>
        </w:rPr>
        <w:t>1 – озеро Лесное; 2– озеро Шенфлиз.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color w:val="000000"/>
          <w:sz w:val="20"/>
          <w:szCs w:val="20"/>
        </w:rPr>
        <w:t>Виды загрязнений: химическое (органические соединения, тяжёлые металлы и пр. в результате работы промышленных предприятий, автотранспорта и пр.), бактериологическое (поступлении в них со стоковыми водами разных микроорганизмов</w:t>
      </w:r>
      <w:r w:rsidR="00177597">
        <w:rPr>
          <w:rFonts w:eastAsia="Calibri"/>
          <w:color w:val="000000"/>
          <w:sz w:val="20"/>
          <w:szCs w:val="20"/>
        </w:rPr>
        <w:t xml:space="preserve"> (бактерий, вирусов), спор гриб</w:t>
      </w:r>
      <w:r w:rsidRPr="00AF5FB7">
        <w:rPr>
          <w:rFonts w:eastAsia="Calibri"/>
          <w:color w:val="000000"/>
          <w:sz w:val="20"/>
          <w:szCs w:val="20"/>
        </w:rPr>
        <w:t xml:space="preserve">ов, яиц </w:t>
      </w:r>
      <w:r w:rsidR="00177597">
        <w:rPr>
          <w:rFonts w:eastAsia="Calibri"/>
          <w:color w:val="000000"/>
          <w:sz w:val="20"/>
          <w:szCs w:val="20"/>
        </w:rPr>
        <w:t>гельминтов</w:t>
      </w:r>
      <w:r w:rsidRPr="00AF5FB7">
        <w:rPr>
          <w:rFonts w:eastAsia="Calibri"/>
          <w:color w:val="000000"/>
          <w:sz w:val="20"/>
          <w:szCs w:val="20"/>
        </w:rPr>
        <w:t xml:space="preserve">), механическое (попадание в водные объекты твёрдых отходов – бытового, промышленного, строительного мусора и пр.) и пр. </w:t>
      </w: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color w:val="000000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b/>
          <w:color w:val="000000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b/>
          <w:color w:val="000000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b/>
          <w:color w:val="000000"/>
          <w:sz w:val="20"/>
          <w:szCs w:val="20"/>
        </w:rPr>
      </w:pPr>
      <w:r w:rsidRPr="00AF5FB7">
        <w:rPr>
          <w:rFonts w:eastAsia="Calibri"/>
          <w:b/>
          <w:color w:val="000000"/>
          <w:sz w:val="20"/>
          <w:szCs w:val="20"/>
        </w:rPr>
        <w:t>Тестовый тур</w:t>
      </w:r>
    </w:p>
    <w:p w:rsidR="00AF5FB7" w:rsidRPr="00AF5FB7" w:rsidRDefault="00AF5FB7" w:rsidP="00B331FC">
      <w:pPr>
        <w:spacing w:after="0"/>
        <w:contextualSpacing/>
        <w:jc w:val="center"/>
        <w:rPr>
          <w:rFonts w:eastAsia="Calibri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1.</w:t>
      </w:r>
      <w:r w:rsidRPr="00AF5FB7">
        <w:rPr>
          <w:rFonts w:eastAsia="Calibri"/>
          <w:sz w:val="20"/>
          <w:szCs w:val="20"/>
        </w:rPr>
        <w:t xml:space="preserve"> К какому правилу/закону Барри Коммонера подходит следующий пример: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Компания, специализирующаяся на продаже древесины, интенсивно вырубает лес. С уменьшением количества деревьев также уменьшается и объем свободного кислорода. Кроме того, происходят дополнительные выбросы оксида азота в атмосферу, что истощает озоновый слой. Наконец, последним звеном в этой цепочке будет усиление ультрафиолетового излучения, вредоносного для всех живых организмов.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Ответ: Все связано со всем.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 – 1 балл.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2.</w:t>
      </w:r>
      <w:r w:rsidRPr="00AF5FB7">
        <w:rPr>
          <w:rFonts w:eastAsia="Calibri"/>
          <w:sz w:val="20"/>
          <w:szCs w:val="20"/>
        </w:rPr>
        <w:t xml:space="preserve"> Факторы среды, ограничивающие возможность существования организма в экосистеме, называют: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а) антропогенными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б) лимитирующими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 xml:space="preserve">в) </w:t>
      </w:r>
      <w:proofErr w:type="spellStart"/>
      <w:r w:rsidRPr="00AF5FB7">
        <w:rPr>
          <w:rFonts w:eastAsia="Calibri"/>
          <w:sz w:val="20"/>
          <w:szCs w:val="20"/>
        </w:rPr>
        <w:t>безлимитными</w:t>
      </w:r>
      <w:proofErr w:type="spellEnd"/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г) абиотическими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proofErr w:type="gramStart"/>
      <w:r w:rsidRPr="00AF5FB7">
        <w:rPr>
          <w:rFonts w:eastAsia="Calibri"/>
          <w:b/>
          <w:sz w:val="20"/>
          <w:szCs w:val="20"/>
        </w:rPr>
        <w:t>Ответ:  б</w:t>
      </w:r>
      <w:proofErr w:type="gramEnd"/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 – 1 балл.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3.</w:t>
      </w:r>
      <w:r w:rsidRPr="00AF5FB7">
        <w:rPr>
          <w:rFonts w:eastAsia="Calibri"/>
          <w:sz w:val="20"/>
          <w:szCs w:val="20"/>
        </w:rPr>
        <w:t xml:space="preserve"> Азот, фосфор, калий (элементы, обеспечивающие рост и развитие растений) называются: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а) биогенными элементами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б) микроэлементами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в) макроэлементами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г) минеральными элементами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Ответ: а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 – 1 балл.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 xml:space="preserve">Задание 4. </w:t>
      </w:r>
      <w:r w:rsidRPr="00AF5FB7">
        <w:rPr>
          <w:rFonts w:eastAsia="Calibri"/>
          <w:sz w:val="20"/>
          <w:szCs w:val="20"/>
        </w:rPr>
        <w:t>Какими способами можно определить климатические изменения прошлых эпох?</w:t>
      </w:r>
    </w:p>
    <w:p w:rsidR="00AF5FB7" w:rsidRPr="00AF5FB7" w:rsidRDefault="00AF5FB7" w:rsidP="00B331FC">
      <w:pPr>
        <w:numPr>
          <w:ilvl w:val="0"/>
          <w:numId w:val="1"/>
        </w:numPr>
        <w:spacing w:after="0"/>
        <w:contextualSpacing/>
        <w:jc w:val="both"/>
        <w:rPr>
          <w:rFonts w:eastAsiaTheme="minorEastAsia"/>
          <w:sz w:val="20"/>
          <w:szCs w:val="20"/>
          <w:lang w:eastAsia="ru-RU"/>
        </w:rPr>
      </w:pPr>
      <w:r w:rsidRPr="00AF5FB7">
        <w:rPr>
          <w:rFonts w:eastAsiaTheme="minorEastAsia"/>
          <w:sz w:val="20"/>
          <w:szCs w:val="20"/>
          <w:lang w:eastAsia="ru-RU"/>
        </w:rPr>
        <w:t>По годовым кольцам деревьев;</w:t>
      </w:r>
    </w:p>
    <w:p w:rsidR="00AF5FB7" w:rsidRPr="00AF5FB7" w:rsidRDefault="00AF5FB7" w:rsidP="00B331FC">
      <w:pPr>
        <w:numPr>
          <w:ilvl w:val="0"/>
          <w:numId w:val="1"/>
        </w:numPr>
        <w:spacing w:after="0"/>
        <w:contextualSpacing/>
        <w:jc w:val="both"/>
        <w:rPr>
          <w:rFonts w:eastAsiaTheme="minorEastAsia"/>
          <w:sz w:val="20"/>
          <w:szCs w:val="20"/>
          <w:lang w:eastAsia="ru-RU"/>
        </w:rPr>
      </w:pPr>
      <w:r w:rsidRPr="00AF5FB7">
        <w:rPr>
          <w:rFonts w:eastAsiaTheme="minorEastAsia"/>
          <w:sz w:val="20"/>
          <w:szCs w:val="20"/>
          <w:lang w:eastAsia="ru-RU"/>
        </w:rPr>
        <w:t>По кернам льдов и донных отложений;</w:t>
      </w:r>
    </w:p>
    <w:p w:rsidR="00AF5FB7" w:rsidRPr="00AF5FB7" w:rsidRDefault="00AF5FB7" w:rsidP="00B331FC">
      <w:pPr>
        <w:numPr>
          <w:ilvl w:val="0"/>
          <w:numId w:val="1"/>
        </w:numPr>
        <w:spacing w:after="0"/>
        <w:contextualSpacing/>
        <w:jc w:val="both"/>
        <w:rPr>
          <w:rFonts w:eastAsiaTheme="minorEastAsia"/>
          <w:sz w:val="20"/>
          <w:szCs w:val="20"/>
          <w:lang w:eastAsia="ru-RU"/>
        </w:rPr>
      </w:pPr>
      <w:r w:rsidRPr="00AF5FB7">
        <w:rPr>
          <w:rFonts w:eastAsiaTheme="minorEastAsia"/>
          <w:sz w:val="20"/>
          <w:szCs w:val="20"/>
          <w:lang w:eastAsia="ru-RU"/>
        </w:rPr>
        <w:t>По изотопному составу органических остатков;</w:t>
      </w:r>
    </w:p>
    <w:p w:rsidR="00AF5FB7" w:rsidRPr="00AF5FB7" w:rsidRDefault="00AF5FB7" w:rsidP="00B331FC">
      <w:pPr>
        <w:numPr>
          <w:ilvl w:val="0"/>
          <w:numId w:val="1"/>
        </w:numPr>
        <w:spacing w:after="0"/>
        <w:contextualSpacing/>
        <w:jc w:val="both"/>
        <w:rPr>
          <w:rFonts w:eastAsiaTheme="minorEastAsia"/>
          <w:sz w:val="20"/>
          <w:szCs w:val="20"/>
          <w:lang w:eastAsia="ru-RU"/>
        </w:rPr>
      </w:pPr>
      <w:r w:rsidRPr="00AF5FB7">
        <w:rPr>
          <w:rFonts w:eastAsiaTheme="minorEastAsia"/>
          <w:sz w:val="20"/>
          <w:szCs w:val="20"/>
          <w:lang w:eastAsia="ru-RU"/>
        </w:rPr>
        <w:t>По ископаемым почвам;</w:t>
      </w:r>
    </w:p>
    <w:p w:rsidR="00AF5FB7" w:rsidRPr="00AF5FB7" w:rsidRDefault="00AF5FB7" w:rsidP="00B331FC">
      <w:pPr>
        <w:numPr>
          <w:ilvl w:val="0"/>
          <w:numId w:val="1"/>
        </w:numPr>
        <w:spacing w:after="0"/>
        <w:contextualSpacing/>
        <w:jc w:val="both"/>
        <w:rPr>
          <w:rFonts w:eastAsiaTheme="minorEastAsia"/>
          <w:sz w:val="20"/>
          <w:szCs w:val="20"/>
          <w:lang w:eastAsia="ru-RU"/>
        </w:rPr>
      </w:pPr>
      <w:r w:rsidRPr="00AF5FB7">
        <w:rPr>
          <w:rFonts w:eastAsiaTheme="minorEastAsia"/>
          <w:sz w:val="20"/>
          <w:szCs w:val="20"/>
          <w:lang w:eastAsia="ru-RU"/>
        </w:rPr>
        <w:t>Всеми перечисленными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Ответ: 5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 – 1 балл.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 xml:space="preserve">Задание 5. </w:t>
      </w:r>
      <w:r w:rsidRPr="00AF5FB7">
        <w:rPr>
          <w:rFonts w:eastAsia="Calibri"/>
          <w:color w:val="000000"/>
          <w:sz w:val="20"/>
          <w:szCs w:val="20"/>
        </w:rPr>
        <w:t>Выберите правильный ответ. Выберите пищевую цепь, в которой допущена ошибка.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color w:val="000000"/>
          <w:sz w:val="20"/>
          <w:szCs w:val="20"/>
        </w:rPr>
        <w:t>а) коловратки – головастики – личинка стрекозы-коромысла – водяная землеройка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color w:val="000000"/>
          <w:sz w:val="20"/>
          <w:szCs w:val="20"/>
        </w:rPr>
        <w:t>б) семена ольхи, ели и другие – большая синица – ястреб-перепелятник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color w:val="000000"/>
          <w:sz w:val="20"/>
          <w:szCs w:val="20"/>
        </w:rPr>
        <w:t>в) злаковые растения – саранча – кобчик – пустельга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color w:val="000000"/>
          <w:sz w:val="20"/>
          <w:szCs w:val="20"/>
        </w:rPr>
      </w:pPr>
      <w:r w:rsidRPr="00AF5FB7">
        <w:rPr>
          <w:rFonts w:eastAsia="Calibri"/>
          <w:color w:val="000000"/>
          <w:sz w:val="20"/>
          <w:szCs w:val="20"/>
        </w:rPr>
        <w:t>г) амёбы – головастики – личинка стрекозы-коромысла – водяная землеройка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color w:val="000000"/>
          <w:sz w:val="20"/>
          <w:szCs w:val="20"/>
        </w:rPr>
      </w:pPr>
      <w:r w:rsidRPr="00AF5FB7">
        <w:rPr>
          <w:rFonts w:eastAsia="Calibri"/>
          <w:b/>
          <w:color w:val="000000"/>
          <w:sz w:val="20"/>
          <w:szCs w:val="20"/>
        </w:rPr>
        <w:t>Ответ: в.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6.</w:t>
      </w:r>
      <w:r w:rsidRPr="00AF5FB7">
        <w:rPr>
          <w:rFonts w:eastAsia="Calibri"/>
          <w:sz w:val="20"/>
          <w:szCs w:val="20"/>
        </w:rPr>
        <w:t xml:space="preserve"> Назовите по 2 инвазивных вида растений и животных, встречающихся в Калининградской области, внесите их в таблицу: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AF5FB7" w:rsidRPr="00AF5FB7" w:rsidTr="00172544"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AF5FB7">
              <w:rPr>
                <w:rFonts w:eastAsia="Calibri"/>
                <w:sz w:val="20"/>
                <w:szCs w:val="20"/>
              </w:rPr>
              <w:t>Инвазивный вид растения</w:t>
            </w:r>
          </w:p>
        </w:tc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 w:rsidRPr="00AF5FB7">
              <w:rPr>
                <w:rFonts w:eastAsia="Calibri"/>
                <w:sz w:val="20"/>
                <w:szCs w:val="20"/>
              </w:rPr>
              <w:t>Инвазивный вид животного</w:t>
            </w:r>
          </w:p>
        </w:tc>
      </w:tr>
      <w:tr w:rsidR="00AF5FB7" w:rsidRPr="00AF5FB7" w:rsidTr="00172544"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AF5FB7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AF5FB7">
              <w:rPr>
                <w:rFonts w:eastAsia="Calibri"/>
                <w:sz w:val="20"/>
                <w:szCs w:val="20"/>
              </w:rPr>
              <w:t>1.</w:t>
            </w:r>
          </w:p>
        </w:tc>
      </w:tr>
      <w:tr w:rsidR="00AF5FB7" w:rsidRPr="00AF5FB7" w:rsidTr="00172544"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AF5FB7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5341" w:type="dxa"/>
          </w:tcPr>
          <w:p w:rsidR="00AF5FB7" w:rsidRPr="00AF5FB7" w:rsidRDefault="00AF5FB7" w:rsidP="00B331FC">
            <w:pPr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AF5FB7">
              <w:rPr>
                <w:rFonts w:eastAsia="Calibri"/>
                <w:sz w:val="20"/>
                <w:szCs w:val="20"/>
              </w:rPr>
              <w:t>2.</w:t>
            </w:r>
          </w:p>
        </w:tc>
      </w:tr>
    </w:tbl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 xml:space="preserve">Ответ: золотарник канадский, борщевик Сосновского, </w:t>
      </w:r>
      <w:proofErr w:type="spellStart"/>
      <w:r w:rsidRPr="00AF5FB7">
        <w:rPr>
          <w:rFonts w:eastAsia="Calibri"/>
          <w:b/>
          <w:sz w:val="20"/>
          <w:szCs w:val="20"/>
        </w:rPr>
        <w:t>рейнутрия</w:t>
      </w:r>
      <w:proofErr w:type="spellEnd"/>
      <w:r w:rsidRPr="00AF5FB7">
        <w:rPr>
          <w:rFonts w:eastAsia="Calibri"/>
          <w:b/>
          <w:sz w:val="20"/>
          <w:szCs w:val="20"/>
        </w:rPr>
        <w:t xml:space="preserve"> (гречиха) Сахалинская; колорадский жук, китайский </w:t>
      </w:r>
      <w:proofErr w:type="spellStart"/>
      <w:r w:rsidRPr="00AF5FB7">
        <w:rPr>
          <w:rFonts w:eastAsia="Calibri"/>
          <w:b/>
          <w:sz w:val="20"/>
          <w:szCs w:val="20"/>
        </w:rPr>
        <w:t>мохнорукий</w:t>
      </w:r>
      <w:proofErr w:type="spellEnd"/>
      <w:r w:rsidRPr="00AF5FB7">
        <w:rPr>
          <w:rFonts w:eastAsia="Calibri"/>
          <w:b/>
          <w:sz w:val="20"/>
          <w:szCs w:val="20"/>
        </w:rPr>
        <w:t xml:space="preserve"> краб, </w:t>
      </w:r>
      <w:proofErr w:type="spellStart"/>
      <w:r w:rsidRPr="00AF5FB7">
        <w:rPr>
          <w:rFonts w:eastAsia="Calibri"/>
          <w:b/>
          <w:sz w:val="20"/>
          <w:szCs w:val="20"/>
        </w:rPr>
        <w:t>охридская</w:t>
      </w:r>
      <w:proofErr w:type="spellEnd"/>
      <w:r w:rsidRPr="00AF5FB7">
        <w:rPr>
          <w:rFonts w:eastAsia="Calibri"/>
          <w:b/>
          <w:sz w:val="20"/>
          <w:szCs w:val="20"/>
        </w:rPr>
        <w:t xml:space="preserve"> моль и пр.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 xml:space="preserve">Критерии оценивания: за каждый правильный ответ – </w:t>
      </w:r>
      <w:r w:rsidR="009F3F85">
        <w:rPr>
          <w:rFonts w:eastAsia="Calibri"/>
          <w:sz w:val="20"/>
          <w:szCs w:val="20"/>
        </w:rPr>
        <w:t>1</w:t>
      </w:r>
      <w:r w:rsidRPr="00AF5FB7">
        <w:rPr>
          <w:rFonts w:eastAsia="Calibri"/>
          <w:sz w:val="20"/>
          <w:szCs w:val="20"/>
        </w:rPr>
        <w:t xml:space="preserve"> балл. Всего </w:t>
      </w:r>
      <w:r w:rsidR="009F3F85">
        <w:rPr>
          <w:rFonts w:eastAsia="Calibri"/>
          <w:sz w:val="20"/>
          <w:szCs w:val="20"/>
        </w:rPr>
        <w:t>4</w:t>
      </w:r>
      <w:r w:rsidRPr="00AF5FB7">
        <w:rPr>
          <w:rFonts w:eastAsia="Calibri"/>
          <w:sz w:val="20"/>
          <w:szCs w:val="20"/>
        </w:rPr>
        <w:t xml:space="preserve"> балл.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 xml:space="preserve">Задание 7. </w:t>
      </w:r>
      <w:r w:rsidRPr="00AF5FB7">
        <w:rPr>
          <w:rFonts w:eastAsia="Calibri"/>
          <w:sz w:val="20"/>
          <w:szCs w:val="20"/>
        </w:rPr>
        <w:t>Выберите все правильные ответы. Почему некоторых водоёмах г. Калининграда и его пригородов нельзя купаться и рядом с ними стоит запрещающий знак?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а) это неудобно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б) можно нарушить водные экосистемы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в) можно получить кишечную инфекцию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г) можно получить грибковые поражения кожи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Ответ: в, г.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 xml:space="preserve">Критерии оценивания: </w:t>
      </w:r>
      <w:bookmarkStart w:id="0" w:name="_GoBack"/>
      <w:bookmarkEnd w:id="0"/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Всего 1 балл.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8.</w:t>
      </w:r>
      <w:r w:rsidRPr="00AF5FB7">
        <w:rPr>
          <w:rFonts w:eastAsia="Calibri"/>
          <w:sz w:val="20"/>
          <w:szCs w:val="20"/>
        </w:rPr>
        <w:t xml:space="preserve"> Напишите правильный ответ (одним словом).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 xml:space="preserve">Это экологическая группа многолетних травянистых растений с очень коротким вегетационным периодом, приходящимся на наиболее благоприятное время года. У них хорошо развиты подземные органы (корневища, клубни, луковицы), в которых с прошлого года запасены питательные вещества. Этот запас позволяет им быстро развиваться. 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Как называется эта группа растений?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Ответ: первоцветы/ первоцвет/ эфемероиды.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 – 1 балл.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9</w:t>
      </w:r>
      <w:r w:rsidRPr="00AF5FB7">
        <w:rPr>
          <w:rFonts w:eastAsia="Calibri"/>
          <w:sz w:val="20"/>
          <w:szCs w:val="20"/>
        </w:rPr>
        <w:t>. Известно, что бобовые растения – и дикие, и культурные, улучшают условия для последующего урожая некоторых сельскохозяйственных культур. В каком компоненте ландшафта и какие свойства этого компонента они изменяют?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Ответ: почва; почва обогащается соединениями азота.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 – 1 балл.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10</w:t>
      </w:r>
      <w:r w:rsidRPr="00AF5FB7">
        <w:rPr>
          <w:rFonts w:eastAsia="Calibri"/>
          <w:sz w:val="20"/>
          <w:szCs w:val="20"/>
        </w:rPr>
        <w:t xml:space="preserve">. Маскировке сов, пожалуй, позавидуют бойцы любого военного спецподразделения. Благодаря своей невзрачной рябой окраске, эти птицы умеют идеально «сливаться» с лесным пейзажем. Днём они удобно располагаются на ветке и, затаившись на фоне древесной коры, спокойно спят. В тёмное время суток камуфляж позволяет им оставаться незаметными для потенциальных жертв. 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Вопрос: Как называется такое чрезвычайное внешнее сходство?</w:t>
      </w:r>
    </w:p>
    <w:p w:rsidR="00AF5FB7" w:rsidRPr="00AF5FB7" w:rsidRDefault="00AF5FB7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Ответ: мимикрия / подражание</w:t>
      </w:r>
    </w:p>
    <w:p w:rsidR="00AF5FB7" w:rsidRDefault="00AF5FB7" w:rsidP="00B331FC">
      <w:pPr>
        <w:spacing w:after="0"/>
        <w:contextualSpacing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 – 1 балл.</w:t>
      </w:r>
    </w:p>
    <w:p w:rsidR="00B331FC" w:rsidRDefault="00B331FC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1212C0" w:rsidRDefault="001212C0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1</w:t>
      </w:r>
      <w:r>
        <w:rPr>
          <w:rFonts w:eastAsia="Calibri"/>
          <w:b/>
          <w:sz w:val="20"/>
          <w:szCs w:val="20"/>
        </w:rPr>
        <w:t>1</w:t>
      </w:r>
      <w:r w:rsidRPr="00AF5FB7">
        <w:rPr>
          <w:rFonts w:eastAsia="Calibri"/>
          <w:sz w:val="20"/>
          <w:szCs w:val="20"/>
        </w:rPr>
        <w:t xml:space="preserve">. </w:t>
      </w:r>
      <w:r>
        <w:rPr>
          <w:rFonts w:eastAsia="Calibri"/>
          <w:sz w:val="20"/>
          <w:szCs w:val="20"/>
        </w:rPr>
        <w:t>Выбрать верные утверждения, касающиеся экологии водных объектов:</w:t>
      </w:r>
    </w:p>
    <w:p w:rsidR="001212C0" w:rsidRDefault="001212C0" w:rsidP="00B331FC">
      <w:pPr>
        <w:pStyle w:val="a8"/>
        <w:numPr>
          <w:ilvl w:val="0"/>
          <w:numId w:val="4"/>
        </w:numPr>
        <w:spacing w:after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lastRenderedPageBreak/>
        <w:t>В сточных водах находится большое количество органических веществ, что увеличивает содержание в воде кислорода.</w:t>
      </w:r>
    </w:p>
    <w:p w:rsidR="001212C0" w:rsidRDefault="001212C0" w:rsidP="00B331FC">
      <w:pPr>
        <w:pStyle w:val="a8"/>
        <w:numPr>
          <w:ilvl w:val="0"/>
          <w:numId w:val="4"/>
        </w:numPr>
        <w:spacing w:after="0"/>
        <w:jc w:val="both"/>
        <w:rPr>
          <w:rFonts w:eastAsia="Calibri"/>
          <w:sz w:val="20"/>
          <w:szCs w:val="20"/>
        </w:rPr>
      </w:pPr>
      <w:proofErr w:type="spellStart"/>
      <w:r>
        <w:rPr>
          <w:rFonts w:eastAsia="Calibri"/>
          <w:sz w:val="20"/>
          <w:szCs w:val="20"/>
        </w:rPr>
        <w:t>Зеленые</w:t>
      </w:r>
      <w:proofErr w:type="spellEnd"/>
      <w:r>
        <w:rPr>
          <w:rFonts w:eastAsia="Calibri"/>
          <w:sz w:val="20"/>
          <w:szCs w:val="20"/>
        </w:rPr>
        <w:t xml:space="preserve"> водные растения могут жить только в той части </w:t>
      </w:r>
      <w:proofErr w:type="spellStart"/>
      <w:r>
        <w:rPr>
          <w:rFonts w:eastAsia="Calibri"/>
          <w:sz w:val="20"/>
          <w:szCs w:val="20"/>
        </w:rPr>
        <w:t>водоема</w:t>
      </w:r>
      <w:proofErr w:type="spellEnd"/>
      <w:r>
        <w:rPr>
          <w:rFonts w:eastAsia="Calibri"/>
          <w:sz w:val="20"/>
          <w:szCs w:val="20"/>
        </w:rPr>
        <w:t>, в которую проникает солнечный свет.</w:t>
      </w:r>
    </w:p>
    <w:p w:rsidR="001212C0" w:rsidRDefault="001212C0" w:rsidP="00B331FC">
      <w:pPr>
        <w:pStyle w:val="a8"/>
        <w:numPr>
          <w:ilvl w:val="0"/>
          <w:numId w:val="4"/>
        </w:numPr>
        <w:spacing w:after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Фосфор и азот, содержащиеся в сточных водах, вызывают </w:t>
      </w:r>
      <w:proofErr w:type="spellStart"/>
      <w:r>
        <w:rPr>
          <w:rFonts w:eastAsia="Calibri"/>
          <w:sz w:val="20"/>
          <w:szCs w:val="20"/>
        </w:rPr>
        <w:t>эвтрофикацию</w:t>
      </w:r>
      <w:proofErr w:type="spellEnd"/>
      <w:r>
        <w:rPr>
          <w:rFonts w:eastAsia="Calibri"/>
          <w:sz w:val="20"/>
          <w:szCs w:val="20"/>
        </w:rPr>
        <w:t>.</w:t>
      </w:r>
    </w:p>
    <w:p w:rsidR="001212C0" w:rsidRPr="007541B9" w:rsidRDefault="007541B9" w:rsidP="00B331FC">
      <w:pPr>
        <w:pStyle w:val="a8"/>
        <w:numPr>
          <w:ilvl w:val="0"/>
          <w:numId w:val="4"/>
        </w:numPr>
        <w:spacing w:after="0"/>
        <w:jc w:val="both"/>
        <w:rPr>
          <w:rFonts w:eastAsia="Calibri"/>
          <w:sz w:val="20"/>
          <w:szCs w:val="20"/>
        </w:rPr>
      </w:pPr>
      <w:r w:rsidRPr="007541B9">
        <w:rPr>
          <w:rFonts w:eastAsia="Calibri"/>
          <w:sz w:val="20"/>
          <w:szCs w:val="20"/>
        </w:rPr>
        <w:t xml:space="preserve">Согласно </w:t>
      </w:r>
      <w:r>
        <w:rPr>
          <w:rFonts w:eastAsia="Calibri"/>
          <w:sz w:val="20"/>
          <w:szCs w:val="20"/>
        </w:rPr>
        <w:t>Водному</w:t>
      </w:r>
      <w:r w:rsidRPr="007541B9">
        <w:rPr>
          <w:rFonts w:eastAsia="Calibri"/>
          <w:sz w:val="20"/>
          <w:szCs w:val="20"/>
        </w:rPr>
        <w:t xml:space="preserve"> кодекс</w:t>
      </w:r>
      <w:r>
        <w:rPr>
          <w:rFonts w:eastAsia="Calibri"/>
          <w:sz w:val="20"/>
          <w:szCs w:val="20"/>
        </w:rPr>
        <w:t>у РФ от 03.06.2006 № 74-ФЗ</w:t>
      </w:r>
      <w:r w:rsidRPr="007541B9">
        <w:rPr>
          <w:rFonts w:eastAsia="Calibri"/>
          <w:sz w:val="20"/>
          <w:szCs w:val="20"/>
        </w:rPr>
        <w:t>, нормативы допустимого воздействия на водные объекты разрабатываются на основании предельно допустимых концентраций химических веществ, радиоактивных веществ, микроорганизмов и других показателей качества воды в водных объектах.</w:t>
      </w:r>
    </w:p>
    <w:p w:rsidR="001212C0" w:rsidRPr="00AF5FB7" w:rsidRDefault="001212C0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 xml:space="preserve">Ответ: </w:t>
      </w:r>
      <w:r w:rsidR="007541B9">
        <w:rPr>
          <w:rFonts w:eastAsia="Calibri"/>
          <w:b/>
          <w:sz w:val="20"/>
          <w:szCs w:val="20"/>
        </w:rPr>
        <w:t>2, 4</w:t>
      </w:r>
    </w:p>
    <w:p w:rsidR="001212C0" w:rsidRDefault="001212C0" w:rsidP="00B331FC">
      <w:pPr>
        <w:spacing w:after="0"/>
        <w:contextualSpacing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</w:t>
      </w:r>
      <w:r w:rsidR="007541B9">
        <w:rPr>
          <w:rFonts w:eastAsia="Calibri"/>
          <w:sz w:val="20"/>
          <w:szCs w:val="20"/>
        </w:rPr>
        <w:t xml:space="preserve"> </w:t>
      </w:r>
      <w:r w:rsidR="009F3F85">
        <w:rPr>
          <w:rFonts w:eastAsia="Calibri"/>
          <w:sz w:val="20"/>
          <w:szCs w:val="20"/>
        </w:rPr>
        <w:t xml:space="preserve">за правильный ответ - </w:t>
      </w:r>
      <w:r w:rsidR="007541B9">
        <w:rPr>
          <w:rFonts w:eastAsia="Calibri"/>
          <w:sz w:val="20"/>
          <w:szCs w:val="20"/>
        </w:rPr>
        <w:t>1 балл</w:t>
      </w:r>
      <w:r w:rsidRPr="00AF5FB7">
        <w:rPr>
          <w:rFonts w:eastAsia="Calibri"/>
          <w:sz w:val="20"/>
          <w:szCs w:val="20"/>
        </w:rPr>
        <w:t>.</w:t>
      </w:r>
    </w:p>
    <w:p w:rsidR="00B331FC" w:rsidRDefault="00B331FC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7541B9" w:rsidRDefault="007541B9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1</w:t>
      </w:r>
      <w:r>
        <w:rPr>
          <w:rFonts w:eastAsia="Calibri"/>
          <w:b/>
          <w:sz w:val="20"/>
          <w:szCs w:val="20"/>
        </w:rPr>
        <w:t>2</w:t>
      </w:r>
      <w:r w:rsidRPr="00AF5FB7">
        <w:rPr>
          <w:rFonts w:eastAsia="Calibri"/>
          <w:sz w:val="20"/>
          <w:szCs w:val="20"/>
        </w:rPr>
        <w:t xml:space="preserve">. </w:t>
      </w:r>
      <w:r>
        <w:rPr>
          <w:rFonts w:eastAsia="Calibri"/>
          <w:sz w:val="20"/>
          <w:szCs w:val="20"/>
        </w:rPr>
        <w:t>Глобальное потепление климата вызвано следующими факторами:</w:t>
      </w:r>
    </w:p>
    <w:p w:rsidR="007541B9" w:rsidRDefault="007541B9" w:rsidP="00B331FC">
      <w:pPr>
        <w:pStyle w:val="a8"/>
        <w:numPr>
          <w:ilvl w:val="0"/>
          <w:numId w:val="6"/>
        </w:numPr>
        <w:spacing w:after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Разрушение озонового слоя.</w:t>
      </w:r>
    </w:p>
    <w:p w:rsidR="007541B9" w:rsidRDefault="007541B9" w:rsidP="00B331FC">
      <w:pPr>
        <w:pStyle w:val="a8"/>
        <w:numPr>
          <w:ilvl w:val="0"/>
          <w:numId w:val="6"/>
        </w:numPr>
        <w:spacing w:after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Загрязнение водосборных бассейнов рек.</w:t>
      </w:r>
    </w:p>
    <w:p w:rsidR="007541B9" w:rsidRDefault="007541B9" w:rsidP="00B331FC">
      <w:pPr>
        <w:pStyle w:val="a8"/>
        <w:numPr>
          <w:ilvl w:val="0"/>
          <w:numId w:val="6"/>
        </w:numPr>
        <w:spacing w:after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Выбросы СО</w:t>
      </w:r>
      <w:r w:rsidRPr="007541B9">
        <w:rPr>
          <w:rFonts w:eastAsia="Calibri"/>
          <w:sz w:val="20"/>
          <w:szCs w:val="20"/>
          <w:vertAlign w:val="subscript"/>
        </w:rPr>
        <w:t>2</w:t>
      </w:r>
      <w:r>
        <w:rPr>
          <w:rFonts w:eastAsia="Calibri"/>
          <w:sz w:val="20"/>
          <w:szCs w:val="20"/>
        </w:rPr>
        <w:t xml:space="preserve"> в атмосферу.</w:t>
      </w:r>
    </w:p>
    <w:p w:rsidR="007541B9" w:rsidRPr="007541B9" w:rsidRDefault="007541B9" w:rsidP="00B331FC">
      <w:pPr>
        <w:pStyle w:val="a8"/>
        <w:numPr>
          <w:ilvl w:val="0"/>
          <w:numId w:val="6"/>
        </w:numPr>
        <w:spacing w:after="0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Обезлесение</w:t>
      </w:r>
      <w:r w:rsidRPr="007541B9">
        <w:rPr>
          <w:rFonts w:eastAsia="Calibri"/>
          <w:sz w:val="20"/>
          <w:szCs w:val="20"/>
        </w:rPr>
        <w:t>.</w:t>
      </w:r>
    </w:p>
    <w:p w:rsidR="007541B9" w:rsidRPr="00AF5FB7" w:rsidRDefault="007541B9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 xml:space="preserve">Ответ: </w:t>
      </w:r>
      <w:r>
        <w:rPr>
          <w:rFonts w:eastAsia="Calibri"/>
          <w:b/>
          <w:sz w:val="20"/>
          <w:szCs w:val="20"/>
        </w:rPr>
        <w:t>3, 4</w:t>
      </w:r>
    </w:p>
    <w:p w:rsidR="007541B9" w:rsidRDefault="007541B9" w:rsidP="00B331FC">
      <w:pPr>
        <w:spacing w:after="0"/>
        <w:contextualSpacing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 xml:space="preserve">Критерии оценивания: за правильный ответ </w:t>
      </w:r>
      <w:r>
        <w:rPr>
          <w:rFonts w:eastAsia="Calibri"/>
          <w:sz w:val="20"/>
          <w:szCs w:val="20"/>
        </w:rPr>
        <w:t>– 1 балл</w:t>
      </w:r>
      <w:r w:rsidRPr="00AF5FB7">
        <w:rPr>
          <w:rFonts w:eastAsia="Calibri"/>
          <w:sz w:val="20"/>
          <w:szCs w:val="20"/>
        </w:rPr>
        <w:t>.</w:t>
      </w:r>
    </w:p>
    <w:p w:rsidR="00B331FC" w:rsidRDefault="00B331FC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</w:p>
    <w:p w:rsidR="00261A34" w:rsidRPr="00261A34" w:rsidRDefault="00261A34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1</w:t>
      </w:r>
      <w:r>
        <w:rPr>
          <w:rFonts w:eastAsia="Calibri"/>
          <w:b/>
          <w:sz w:val="20"/>
          <w:szCs w:val="20"/>
        </w:rPr>
        <w:t>3</w:t>
      </w:r>
      <w:r w:rsidRPr="00AF5FB7">
        <w:rPr>
          <w:rFonts w:eastAsia="Calibri"/>
          <w:sz w:val="20"/>
          <w:szCs w:val="20"/>
        </w:rPr>
        <w:t xml:space="preserve">. </w:t>
      </w:r>
      <w:r w:rsidRPr="00261A34">
        <w:rPr>
          <w:rFonts w:eastAsia="Calibri"/>
          <w:sz w:val="20"/>
          <w:szCs w:val="20"/>
        </w:rPr>
        <w:t>В каких единицах измеряется экологический след, если это площадь</w:t>
      </w:r>
      <w:r>
        <w:rPr>
          <w:rFonts w:eastAsia="Calibri"/>
          <w:sz w:val="20"/>
          <w:szCs w:val="20"/>
        </w:rPr>
        <w:t xml:space="preserve"> </w:t>
      </w:r>
      <w:r w:rsidRPr="00261A34">
        <w:rPr>
          <w:rFonts w:eastAsia="Calibri"/>
          <w:sz w:val="20"/>
          <w:szCs w:val="20"/>
        </w:rPr>
        <w:t>биологически продуктивной территории и акватории, необходимой для</w:t>
      </w:r>
      <w:r>
        <w:rPr>
          <w:rFonts w:eastAsia="Calibri"/>
          <w:sz w:val="20"/>
          <w:szCs w:val="20"/>
        </w:rPr>
        <w:t xml:space="preserve"> </w:t>
      </w:r>
      <w:r w:rsidRPr="00261A34">
        <w:rPr>
          <w:rFonts w:eastAsia="Calibri"/>
          <w:sz w:val="20"/>
          <w:szCs w:val="20"/>
        </w:rPr>
        <w:t>производства потребляемых человеком ресурсов и поглощения отходов?</w:t>
      </w:r>
    </w:p>
    <w:p w:rsidR="00261A34" w:rsidRPr="00261A34" w:rsidRDefault="00261A34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261A34">
        <w:rPr>
          <w:rFonts w:eastAsia="Calibri"/>
          <w:sz w:val="20"/>
          <w:szCs w:val="20"/>
        </w:rPr>
        <w:t>а) в квадратных километрах (км</w:t>
      </w:r>
      <w:r w:rsidRPr="00261A34">
        <w:rPr>
          <w:rFonts w:eastAsia="Calibri"/>
          <w:sz w:val="20"/>
          <w:szCs w:val="20"/>
          <w:vertAlign w:val="superscript"/>
        </w:rPr>
        <w:t>2</w:t>
      </w:r>
      <w:r w:rsidRPr="00261A34">
        <w:rPr>
          <w:rFonts w:eastAsia="Calibri"/>
          <w:sz w:val="20"/>
          <w:szCs w:val="20"/>
        </w:rPr>
        <w:t>)</w:t>
      </w:r>
    </w:p>
    <w:p w:rsidR="00261A34" w:rsidRPr="00261A34" w:rsidRDefault="00261A34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261A34">
        <w:rPr>
          <w:rFonts w:eastAsia="Calibri"/>
          <w:sz w:val="20"/>
          <w:szCs w:val="20"/>
        </w:rPr>
        <w:t>б) в гектарах (га)</w:t>
      </w:r>
    </w:p>
    <w:p w:rsidR="00261A34" w:rsidRPr="00261A34" w:rsidRDefault="00261A34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261A34">
        <w:rPr>
          <w:rFonts w:eastAsia="Calibri"/>
          <w:sz w:val="20"/>
          <w:szCs w:val="20"/>
        </w:rPr>
        <w:t>в) в глобальных гектарах (</w:t>
      </w:r>
      <w:proofErr w:type="spellStart"/>
      <w:r w:rsidRPr="00261A34">
        <w:rPr>
          <w:rFonts w:eastAsia="Calibri"/>
          <w:sz w:val="20"/>
          <w:szCs w:val="20"/>
        </w:rPr>
        <w:t>гга</w:t>
      </w:r>
      <w:proofErr w:type="spellEnd"/>
      <w:r w:rsidRPr="00261A34">
        <w:rPr>
          <w:rFonts w:eastAsia="Calibri"/>
          <w:sz w:val="20"/>
          <w:szCs w:val="20"/>
        </w:rPr>
        <w:t>)</w:t>
      </w:r>
    </w:p>
    <w:p w:rsidR="00261A34" w:rsidRPr="00261A34" w:rsidRDefault="00261A34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261A34">
        <w:rPr>
          <w:rFonts w:eastAsia="Calibri"/>
          <w:sz w:val="20"/>
          <w:szCs w:val="20"/>
        </w:rPr>
        <w:t>г) в процентах (%)</w:t>
      </w:r>
    </w:p>
    <w:p w:rsidR="00261A34" w:rsidRPr="00261A34" w:rsidRDefault="00261A34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261A34">
        <w:rPr>
          <w:rFonts w:eastAsia="Calibri"/>
          <w:b/>
          <w:sz w:val="20"/>
          <w:szCs w:val="20"/>
        </w:rPr>
        <w:t>Ответ: в.</w:t>
      </w:r>
    </w:p>
    <w:p w:rsidR="00261A34" w:rsidRDefault="00261A34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</w:t>
      </w:r>
      <w:r>
        <w:rPr>
          <w:rFonts w:eastAsia="Calibri"/>
          <w:sz w:val="20"/>
          <w:szCs w:val="20"/>
        </w:rPr>
        <w:t xml:space="preserve"> – 1 балл</w:t>
      </w:r>
      <w:r w:rsidRPr="00AF5FB7">
        <w:rPr>
          <w:rFonts w:eastAsia="Calibri"/>
          <w:sz w:val="20"/>
          <w:szCs w:val="20"/>
        </w:rPr>
        <w:t>.</w:t>
      </w:r>
    </w:p>
    <w:p w:rsidR="00B331FC" w:rsidRDefault="00B331FC" w:rsidP="00B331FC">
      <w:pPr>
        <w:spacing w:after="0"/>
        <w:contextualSpacing/>
        <w:rPr>
          <w:rFonts w:eastAsia="Calibri"/>
          <w:b/>
          <w:sz w:val="20"/>
          <w:szCs w:val="20"/>
        </w:rPr>
      </w:pPr>
    </w:p>
    <w:p w:rsidR="00B331FC" w:rsidRDefault="00B331FC" w:rsidP="00B331FC">
      <w:pPr>
        <w:spacing w:after="0"/>
        <w:contextualSpacing/>
        <w:rPr>
          <w:rFonts w:eastAsia="Calibri"/>
          <w:sz w:val="20"/>
          <w:szCs w:val="20"/>
        </w:rPr>
      </w:pPr>
      <w:r w:rsidRPr="00AF5FB7">
        <w:rPr>
          <w:rFonts w:eastAsia="Calibri"/>
          <w:b/>
          <w:sz w:val="20"/>
          <w:szCs w:val="20"/>
        </w:rPr>
        <w:t>Задание 1</w:t>
      </w:r>
      <w:r>
        <w:rPr>
          <w:rFonts w:eastAsia="Calibri"/>
          <w:b/>
          <w:sz w:val="20"/>
          <w:szCs w:val="20"/>
        </w:rPr>
        <w:t>4</w:t>
      </w:r>
      <w:r w:rsidRPr="00AF5FB7">
        <w:rPr>
          <w:rFonts w:eastAsia="Calibri"/>
          <w:sz w:val="20"/>
          <w:szCs w:val="20"/>
        </w:rPr>
        <w:t xml:space="preserve">. </w:t>
      </w:r>
      <w:r w:rsidRPr="00B331FC">
        <w:rPr>
          <w:rFonts w:eastAsia="Calibri"/>
          <w:sz w:val="20"/>
          <w:szCs w:val="20"/>
        </w:rPr>
        <w:t>Как называется особый тип почв, свойственный для крупных городов, и не</w:t>
      </w:r>
      <w:r>
        <w:rPr>
          <w:rFonts w:eastAsia="Calibri"/>
          <w:sz w:val="20"/>
          <w:szCs w:val="20"/>
        </w:rPr>
        <w:t xml:space="preserve"> </w:t>
      </w:r>
      <w:r w:rsidRPr="00B331FC">
        <w:rPr>
          <w:rFonts w:eastAsia="Calibri"/>
          <w:sz w:val="20"/>
          <w:szCs w:val="20"/>
        </w:rPr>
        <w:t>встречающийся в природной экосистеме?</w:t>
      </w:r>
      <w:r w:rsidRPr="00B331FC">
        <w:rPr>
          <w:rFonts w:eastAsia="Calibri"/>
          <w:sz w:val="20"/>
          <w:szCs w:val="20"/>
        </w:rPr>
        <w:br/>
        <w:t>а) серые почвы</w:t>
      </w:r>
      <w:r w:rsidRPr="00B331FC">
        <w:rPr>
          <w:rFonts w:eastAsia="Calibri"/>
          <w:sz w:val="20"/>
          <w:szCs w:val="20"/>
        </w:rPr>
        <w:br/>
        <w:t xml:space="preserve">б) </w:t>
      </w:r>
      <w:proofErr w:type="spellStart"/>
      <w:r w:rsidRPr="00B331FC">
        <w:rPr>
          <w:rFonts w:eastAsia="Calibri"/>
          <w:sz w:val="20"/>
          <w:szCs w:val="20"/>
        </w:rPr>
        <w:t>урбозёмы</w:t>
      </w:r>
      <w:proofErr w:type="spellEnd"/>
      <w:r w:rsidRPr="00B331FC">
        <w:rPr>
          <w:rFonts w:eastAsia="Calibri"/>
          <w:sz w:val="20"/>
          <w:szCs w:val="20"/>
        </w:rPr>
        <w:br/>
        <w:t>в) торфяные почвы</w:t>
      </w:r>
      <w:r w:rsidRPr="00B331FC">
        <w:rPr>
          <w:rFonts w:eastAsia="Calibri"/>
          <w:sz w:val="20"/>
          <w:szCs w:val="20"/>
        </w:rPr>
        <w:br/>
        <w:t>г) солонцы</w:t>
      </w:r>
    </w:p>
    <w:p w:rsidR="00B331FC" w:rsidRPr="00261A34" w:rsidRDefault="00B331FC" w:rsidP="00B331FC">
      <w:pPr>
        <w:spacing w:after="0"/>
        <w:contextualSpacing/>
        <w:jc w:val="both"/>
        <w:rPr>
          <w:rFonts w:eastAsia="Calibri"/>
          <w:b/>
          <w:sz w:val="20"/>
          <w:szCs w:val="20"/>
        </w:rPr>
      </w:pPr>
      <w:r w:rsidRPr="00261A34">
        <w:rPr>
          <w:rFonts w:eastAsia="Calibri"/>
          <w:b/>
          <w:sz w:val="20"/>
          <w:szCs w:val="20"/>
        </w:rPr>
        <w:t>Ответ: в.</w:t>
      </w:r>
    </w:p>
    <w:p w:rsidR="00B331FC" w:rsidRDefault="00B331FC" w:rsidP="00B331FC">
      <w:pPr>
        <w:spacing w:after="0"/>
        <w:contextualSpacing/>
        <w:jc w:val="both"/>
        <w:rPr>
          <w:rFonts w:eastAsia="Calibri"/>
          <w:sz w:val="20"/>
          <w:szCs w:val="20"/>
        </w:rPr>
      </w:pPr>
      <w:r w:rsidRPr="00AF5FB7">
        <w:rPr>
          <w:rFonts w:eastAsia="Calibri"/>
          <w:sz w:val="20"/>
          <w:szCs w:val="20"/>
        </w:rPr>
        <w:t>Критерии оценивания: за правильный ответ</w:t>
      </w:r>
      <w:r>
        <w:rPr>
          <w:rFonts w:eastAsia="Calibri"/>
          <w:sz w:val="20"/>
          <w:szCs w:val="20"/>
        </w:rPr>
        <w:t xml:space="preserve"> – 1 балл</w:t>
      </w:r>
      <w:r w:rsidRPr="00AF5FB7">
        <w:rPr>
          <w:rFonts w:eastAsia="Calibri"/>
          <w:sz w:val="20"/>
          <w:szCs w:val="20"/>
        </w:rPr>
        <w:t>.</w:t>
      </w:r>
    </w:p>
    <w:p w:rsidR="00B331FC" w:rsidRDefault="00B331FC" w:rsidP="00B331FC">
      <w:pPr>
        <w:spacing w:after="0"/>
        <w:contextualSpacing/>
        <w:rPr>
          <w:rFonts w:eastAsia="Calibri"/>
          <w:sz w:val="20"/>
          <w:szCs w:val="20"/>
        </w:rPr>
      </w:pPr>
    </w:p>
    <w:p w:rsidR="007541B9" w:rsidRDefault="005C66B0" w:rsidP="005C66B0">
      <w:pPr>
        <w:spacing w:after="0"/>
        <w:contextualSpacing/>
        <w:rPr>
          <w:rFonts w:eastAsia="Calibri"/>
          <w:sz w:val="20"/>
          <w:szCs w:val="20"/>
        </w:rPr>
      </w:pPr>
      <w:r w:rsidRPr="005C66B0">
        <w:rPr>
          <w:rFonts w:eastAsia="Calibri"/>
          <w:b/>
          <w:sz w:val="20"/>
          <w:szCs w:val="20"/>
        </w:rPr>
        <w:t>Задание 15.</w:t>
      </w:r>
      <w:r>
        <w:rPr>
          <w:rFonts w:eastAsia="Calibri"/>
          <w:sz w:val="20"/>
          <w:szCs w:val="20"/>
        </w:rPr>
        <w:t xml:space="preserve"> Какие животные, кроме насекомых, могут опылять цветы растений? </w:t>
      </w:r>
      <w:r w:rsidRPr="005C66B0">
        <w:rPr>
          <w:rFonts w:eastAsia="Calibri"/>
          <w:sz w:val="20"/>
          <w:szCs w:val="20"/>
        </w:rPr>
        <w:t>Что помогает им доставать нектар и пыльцу из</w:t>
      </w:r>
      <w:r>
        <w:rPr>
          <w:rFonts w:eastAsia="Calibri"/>
          <w:sz w:val="20"/>
          <w:szCs w:val="20"/>
        </w:rPr>
        <w:t xml:space="preserve"> </w:t>
      </w:r>
      <w:r w:rsidRPr="005C66B0">
        <w:rPr>
          <w:rFonts w:eastAsia="Calibri"/>
          <w:sz w:val="20"/>
          <w:szCs w:val="20"/>
        </w:rPr>
        <w:t>цветка?</w:t>
      </w:r>
      <w:r>
        <w:rPr>
          <w:rFonts w:eastAsia="Calibri"/>
          <w:sz w:val="20"/>
          <w:szCs w:val="20"/>
        </w:rPr>
        <w:t xml:space="preserve"> </w:t>
      </w:r>
      <w:r w:rsidR="00FD4363">
        <w:rPr>
          <w:rFonts w:eastAsia="Calibri"/>
          <w:sz w:val="20"/>
          <w:szCs w:val="20"/>
        </w:rPr>
        <w:t xml:space="preserve">Укажите 2 таких животных. </w:t>
      </w:r>
      <w:r>
        <w:rPr>
          <w:rFonts w:eastAsia="Calibri"/>
          <w:sz w:val="20"/>
          <w:szCs w:val="20"/>
        </w:rPr>
        <w:t>Заполните таблицу: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C66B0" w:rsidTr="005C66B0">
        <w:tc>
          <w:tcPr>
            <w:tcW w:w="5341" w:type="dxa"/>
          </w:tcPr>
          <w:p w:rsidR="005C66B0" w:rsidRDefault="005C66B0" w:rsidP="005C66B0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Название животного</w:t>
            </w:r>
          </w:p>
        </w:tc>
        <w:tc>
          <w:tcPr>
            <w:tcW w:w="5341" w:type="dxa"/>
          </w:tcPr>
          <w:p w:rsidR="005C66B0" w:rsidRDefault="005C66B0" w:rsidP="005C66B0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Способ</w:t>
            </w:r>
            <w:r w:rsidR="00FD4363">
              <w:rPr>
                <w:rFonts w:eastAsia="Calibri"/>
                <w:sz w:val="20"/>
                <w:szCs w:val="20"/>
              </w:rPr>
              <w:t xml:space="preserve"> или адаптационные приспособления для</w:t>
            </w:r>
            <w:r>
              <w:rPr>
                <w:rFonts w:eastAsia="Calibri"/>
                <w:sz w:val="20"/>
                <w:szCs w:val="20"/>
              </w:rPr>
              <w:t xml:space="preserve"> добычи</w:t>
            </w:r>
          </w:p>
        </w:tc>
      </w:tr>
      <w:tr w:rsidR="005C66B0" w:rsidTr="005C66B0">
        <w:tc>
          <w:tcPr>
            <w:tcW w:w="5341" w:type="dxa"/>
          </w:tcPr>
          <w:p w:rsidR="005C66B0" w:rsidRDefault="00FD4363" w:rsidP="005C66B0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341" w:type="dxa"/>
          </w:tcPr>
          <w:p w:rsidR="005C66B0" w:rsidRDefault="005C66B0" w:rsidP="005C66B0">
            <w:pPr>
              <w:contextualSpacing/>
              <w:rPr>
                <w:rFonts w:eastAsia="Calibri"/>
                <w:sz w:val="20"/>
                <w:szCs w:val="20"/>
              </w:rPr>
            </w:pPr>
          </w:p>
        </w:tc>
      </w:tr>
      <w:tr w:rsidR="005C66B0" w:rsidTr="005C66B0">
        <w:tc>
          <w:tcPr>
            <w:tcW w:w="5341" w:type="dxa"/>
          </w:tcPr>
          <w:p w:rsidR="005C66B0" w:rsidRDefault="00FD4363" w:rsidP="005C66B0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5341" w:type="dxa"/>
          </w:tcPr>
          <w:p w:rsidR="005C66B0" w:rsidRDefault="005C66B0" w:rsidP="005C66B0">
            <w:pPr>
              <w:contextualSpacing/>
              <w:rPr>
                <w:rFonts w:eastAsia="Calibri"/>
                <w:sz w:val="20"/>
                <w:szCs w:val="20"/>
              </w:rPr>
            </w:pPr>
          </w:p>
        </w:tc>
      </w:tr>
    </w:tbl>
    <w:p w:rsidR="005C66B0" w:rsidRDefault="005C66B0" w:rsidP="005C66B0">
      <w:pPr>
        <w:spacing w:after="0"/>
        <w:contextualSpacing/>
        <w:rPr>
          <w:rFonts w:eastAsia="Calibri"/>
          <w:sz w:val="20"/>
          <w:szCs w:val="20"/>
        </w:rPr>
      </w:pPr>
    </w:p>
    <w:p w:rsidR="00FD4363" w:rsidRDefault="00FD4363" w:rsidP="005C66B0">
      <w:pPr>
        <w:spacing w:after="0"/>
        <w:contextualSpacing/>
        <w:rPr>
          <w:rFonts w:eastAsia="Calibri"/>
          <w:b/>
          <w:sz w:val="20"/>
          <w:szCs w:val="20"/>
        </w:rPr>
      </w:pPr>
      <w:r w:rsidRPr="00261A34">
        <w:rPr>
          <w:rFonts w:eastAsia="Calibri"/>
          <w:b/>
          <w:sz w:val="20"/>
          <w:szCs w:val="20"/>
        </w:rPr>
        <w:t>Ответ: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D4363" w:rsidTr="00114455">
        <w:tc>
          <w:tcPr>
            <w:tcW w:w="5341" w:type="dxa"/>
          </w:tcPr>
          <w:p w:rsidR="00FD4363" w:rsidRDefault="00FD4363" w:rsidP="0011445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Название животного</w:t>
            </w:r>
          </w:p>
        </w:tc>
        <w:tc>
          <w:tcPr>
            <w:tcW w:w="5341" w:type="dxa"/>
          </w:tcPr>
          <w:p w:rsidR="00FD4363" w:rsidRDefault="00FD4363" w:rsidP="00114455">
            <w:pPr>
              <w:contextualSpacing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Способ или адаптационные приспособления для добычи</w:t>
            </w:r>
          </w:p>
        </w:tc>
      </w:tr>
      <w:tr w:rsidR="00FD4363" w:rsidTr="00114455">
        <w:tc>
          <w:tcPr>
            <w:tcW w:w="5341" w:type="dxa"/>
          </w:tcPr>
          <w:p w:rsidR="00FD4363" w:rsidRDefault="00FD4363" w:rsidP="009F3F85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 Колибри </w:t>
            </w:r>
          </w:p>
        </w:tc>
        <w:tc>
          <w:tcPr>
            <w:tcW w:w="5341" w:type="dxa"/>
          </w:tcPr>
          <w:p w:rsidR="00FD4363" w:rsidRDefault="00FD4363" w:rsidP="009F3F85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Способность подлетать и «виснуть» в воздухе, длинный клюв </w:t>
            </w:r>
          </w:p>
        </w:tc>
      </w:tr>
      <w:tr w:rsidR="00FD4363" w:rsidTr="00114455">
        <w:tc>
          <w:tcPr>
            <w:tcW w:w="5341" w:type="dxa"/>
          </w:tcPr>
          <w:p w:rsidR="00FD4363" w:rsidRDefault="00FD4363" w:rsidP="009F3F85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 Летучие мыши </w:t>
            </w:r>
          </w:p>
        </w:tc>
        <w:tc>
          <w:tcPr>
            <w:tcW w:w="5341" w:type="dxa"/>
          </w:tcPr>
          <w:p w:rsidR="00FD4363" w:rsidRDefault="00FD4363" w:rsidP="009F3F85">
            <w:pPr>
              <w:contextualSpacing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Способность подлетать и длинный язык </w:t>
            </w:r>
          </w:p>
        </w:tc>
      </w:tr>
    </w:tbl>
    <w:p w:rsidR="00FD4363" w:rsidRDefault="00FD4363" w:rsidP="005C66B0">
      <w:pPr>
        <w:spacing w:after="0"/>
        <w:contextualSpacing/>
        <w:rPr>
          <w:rFonts w:eastAsia="Calibri"/>
          <w:sz w:val="20"/>
          <w:szCs w:val="20"/>
        </w:rPr>
      </w:pPr>
    </w:p>
    <w:p w:rsidR="001212C0" w:rsidRPr="00AF5FB7" w:rsidRDefault="00FD4363" w:rsidP="00B331FC">
      <w:pPr>
        <w:spacing w:after="0"/>
        <w:contextualSpacing/>
        <w:rPr>
          <w:rFonts w:eastAsia="Calibri"/>
          <w:sz w:val="20"/>
          <w:szCs w:val="20"/>
        </w:rPr>
      </w:pPr>
      <w:r w:rsidRPr="00FD4363">
        <w:rPr>
          <w:rFonts w:eastAsia="Calibri"/>
          <w:sz w:val="20"/>
          <w:szCs w:val="20"/>
        </w:rPr>
        <w:t>Критерии оценивания: за правильный ответ – 1 балл.</w:t>
      </w:r>
    </w:p>
    <w:p w:rsidR="00AF5FB7" w:rsidRPr="00AF5FB7" w:rsidRDefault="00AF5FB7" w:rsidP="00B331FC">
      <w:pPr>
        <w:spacing w:after="0"/>
        <w:contextualSpacing/>
        <w:rPr>
          <w:rFonts w:ascii="Calibri" w:eastAsia="Calibri" w:hAnsi="Calibri"/>
          <w:sz w:val="20"/>
          <w:szCs w:val="20"/>
        </w:rPr>
      </w:pPr>
    </w:p>
    <w:p w:rsidR="00172544" w:rsidRDefault="00172544" w:rsidP="00B331FC">
      <w:pPr>
        <w:spacing w:after="0"/>
        <w:contextualSpacing/>
      </w:pPr>
    </w:p>
    <w:sectPr w:rsidR="00172544" w:rsidSect="0017254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24E6"/>
    <w:multiLevelType w:val="hybridMultilevel"/>
    <w:tmpl w:val="82E4C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60A88"/>
    <w:multiLevelType w:val="hybridMultilevel"/>
    <w:tmpl w:val="82E4C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21DE4"/>
    <w:multiLevelType w:val="hybridMultilevel"/>
    <w:tmpl w:val="82E4C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10421"/>
    <w:multiLevelType w:val="hybridMultilevel"/>
    <w:tmpl w:val="05840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E43C8"/>
    <w:multiLevelType w:val="hybridMultilevel"/>
    <w:tmpl w:val="4156D238"/>
    <w:lvl w:ilvl="0" w:tplc="51582E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47B9D"/>
    <w:multiLevelType w:val="hybridMultilevel"/>
    <w:tmpl w:val="82E4C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0282C"/>
    <w:multiLevelType w:val="hybridMultilevel"/>
    <w:tmpl w:val="3C7CC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43D37"/>
    <w:multiLevelType w:val="hybridMultilevel"/>
    <w:tmpl w:val="82E4C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FB7"/>
    <w:rsid w:val="00024518"/>
    <w:rsid w:val="0005318B"/>
    <w:rsid w:val="00090BB0"/>
    <w:rsid w:val="000A048D"/>
    <w:rsid w:val="001212C0"/>
    <w:rsid w:val="00172544"/>
    <w:rsid w:val="00177597"/>
    <w:rsid w:val="002157CB"/>
    <w:rsid w:val="00261A34"/>
    <w:rsid w:val="002B5236"/>
    <w:rsid w:val="003316D3"/>
    <w:rsid w:val="00364BEF"/>
    <w:rsid w:val="003E6795"/>
    <w:rsid w:val="00424ABF"/>
    <w:rsid w:val="004B3FAE"/>
    <w:rsid w:val="005C66B0"/>
    <w:rsid w:val="005D6552"/>
    <w:rsid w:val="005E033B"/>
    <w:rsid w:val="00733769"/>
    <w:rsid w:val="007541B9"/>
    <w:rsid w:val="00785874"/>
    <w:rsid w:val="00825686"/>
    <w:rsid w:val="00825EBC"/>
    <w:rsid w:val="00972510"/>
    <w:rsid w:val="009F3F85"/>
    <w:rsid w:val="00A8692A"/>
    <w:rsid w:val="00AE6299"/>
    <w:rsid w:val="00AF5FB7"/>
    <w:rsid w:val="00AF65FF"/>
    <w:rsid w:val="00B331FC"/>
    <w:rsid w:val="00CF423F"/>
    <w:rsid w:val="00E660B8"/>
    <w:rsid w:val="00E87692"/>
    <w:rsid w:val="00F17E0B"/>
    <w:rsid w:val="00FD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4AF4F-5B4F-48BB-9FA8-37268B86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1FC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AF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F5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5F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FD4C3-FB76-49D0-9626-D3052F856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10</cp:revision>
  <dcterms:created xsi:type="dcterms:W3CDTF">2022-09-16T09:02:00Z</dcterms:created>
  <dcterms:modified xsi:type="dcterms:W3CDTF">2022-10-12T15:58:00Z</dcterms:modified>
</cp:coreProperties>
</file>